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rtl w:val="0"/>
        </w:rPr>
        <w:tab/>
      </w:r>
      <w:r w:rsidDel="00000000" w:rsidR="00000000" w:rsidRPr="00000000">
        <w:rPr/>
        <w:drawing>
          <wp:inline distB="0" distT="0" distL="0" distR="0">
            <wp:extent cx="510540" cy="510540"/>
            <wp:effectExtent b="0" l="0" r="0" t="0"/>
            <wp:docPr descr="S:\ECPS Logos\ECPS Round Original.jpg" id="1" name="image1.jpg"/>
            <a:graphic>
              <a:graphicData uri="http://schemas.openxmlformats.org/drawingml/2006/picture">
                <pic:pic>
                  <pic:nvPicPr>
                    <pic:cNvPr descr="S:\ECPS Logos\ECPS Round Original.jpg" id="0" name="image1.jpg"/>
                    <pic:cNvPicPr preferRelativeResize="0"/>
                  </pic:nvPicPr>
                  <pic:blipFill>
                    <a:blip r:embed="rId6"/>
                    <a:srcRect b="0" l="0" r="0" t="0"/>
                    <a:stretch>
                      <a:fillRect/>
                    </a:stretch>
                  </pic:blipFill>
                  <pic:spPr>
                    <a:xfrm>
                      <a:off x="0" y="0"/>
                      <a:ext cx="510540" cy="510540"/>
                    </a:xfrm>
                    <a:prstGeom prst="rect"/>
                    <a:ln/>
                  </pic:spPr>
                </pic:pic>
              </a:graphicData>
            </a:graphic>
          </wp:inline>
        </w:drawing>
      </w:r>
      <w:r w:rsidDel="00000000" w:rsidR="00000000" w:rsidRPr="00000000">
        <w:rPr>
          <w:rtl w:val="0"/>
        </w:rPr>
        <w:tab/>
        <w:tab/>
        <w:tab/>
      </w:r>
      <w:r w:rsidDel="00000000" w:rsidR="00000000" w:rsidRPr="00000000">
        <w:rPr>
          <w:b w:val="1"/>
          <w:sz w:val="28"/>
          <w:szCs w:val="28"/>
          <w:rtl w:val="0"/>
        </w:rPr>
        <w:t xml:space="preserve">COMMUNITY CASE COORDINATOR </w:t>
      </w:r>
    </w:p>
    <w:p w:rsidR="00000000" w:rsidDel="00000000" w:rsidP="00000000" w:rsidRDefault="00000000" w:rsidRPr="00000000" w14:paraId="00000002">
      <w:pPr>
        <w:pageBreakBefore w:val="0"/>
        <w:ind w:firstLine="720"/>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POSITION DESCRIPTION</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tbl>
      <w:tblPr>
        <w:tblStyle w:val="Table1"/>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7"/>
        <w:gridCol w:w="2681"/>
        <w:gridCol w:w="5402"/>
        <w:tblGridChange w:id="0">
          <w:tblGrid>
            <w:gridCol w:w="2707"/>
            <w:gridCol w:w="2681"/>
            <w:gridCol w:w="5402"/>
          </w:tblGrid>
        </w:tblGridChange>
      </w:tblGrid>
      <w:tr>
        <w:trPr>
          <w:cantSplit w:val="0"/>
          <w:trHeight w:val="395" w:hRule="atLeast"/>
          <w:tblHeader w:val="0"/>
        </w:trPr>
        <w:tc>
          <w:tcPr>
            <w:vAlign w:val="center"/>
          </w:tcPr>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tl w:val="0"/>
              </w:rPr>
              <w:t xml:space="preserve"> 7/8/2022</w:t>
            </w:r>
            <w:r w:rsidDel="00000000" w:rsidR="00000000" w:rsidRPr="00000000">
              <w:rPr>
                <w:rtl w:val="0"/>
              </w:rPr>
            </w:r>
          </w:p>
        </w:tc>
        <w:tc>
          <w:tcPr>
            <w:gridSpan w:val="2"/>
            <w:vAlign w:val="center"/>
          </w:tcPr>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b w:val="1"/>
                <w:rtl w:val="0"/>
              </w:rPr>
              <w:t xml:space="preserve">Prepared By:</w:t>
            </w:r>
            <w:r w:rsidDel="00000000" w:rsidR="00000000" w:rsidRPr="00000000">
              <w:rPr>
                <w:rFonts w:ascii="Calibri" w:cs="Calibri" w:eastAsia="Calibri" w:hAnsi="Calibri"/>
                <w:rtl w:val="0"/>
              </w:rPr>
              <w:t xml:space="preserve"> </w:t>
            </w:r>
            <w:r w:rsidDel="00000000" w:rsidR="00000000" w:rsidRPr="00000000">
              <w:rPr>
                <w:rtl w:val="0"/>
              </w:rPr>
              <w:t xml:space="preserve">Human Resources</w:t>
            </w:r>
            <w:r w:rsidDel="00000000" w:rsidR="00000000" w:rsidRPr="00000000">
              <w:rPr>
                <w:rtl w:val="0"/>
              </w:rPr>
            </w:r>
          </w:p>
        </w:tc>
      </w:tr>
      <w:tr>
        <w:trPr>
          <w:cantSplit w:val="0"/>
          <w:trHeight w:val="350" w:hRule="atLeast"/>
          <w:tblHeader w:val="0"/>
        </w:trPr>
        <w:tc>
          <w:tcPr>
            <w:gridSpan w:val="2"/>
            <w:vAlign w:val="center"/>
          </w:tcPr>
          <w:p w:rsidR="00000000" w:rsidDel="00000000" w:rsidP="00000000" w:rsidRDefault="00000000" w:rsidRPr="00000000" w14:paraId="00000007">
            <w:pPr>
              <w:pageBreakBefore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Position Title:</w:t>
            </w:r>
            <w:r w:rsidDel="00000000" w:rsidR="00000000" w:rsidRPr="00000000">
              <w:rPr>
                <w:rFonts w:ascii="Calibri" w:cs="Calibri" w:eastAsia="Calibri" w:hAnsi="Calibri"/>
                <w:rtl w:val="0"/>
              </w:rPr>
              <w:t xml:space="preserve">  Community </w:t>
            </w:r>
            <w:r w:rsidDel="00000000" w:rsidR="00000000" w:rsidRPr="00000000">
              <w:rPr>
                <w:rtl w:val="0"/>
              </w:rPr>
              <w:t xml:space="preserve">Case Coordinator </w:t>
            </w:r>
            <w:r w:rsidDel="00000000" w:rsidR="00000000" w:rsidRPr="00000000">
              <w:rPr>
                <w:rtl w:val="0"/>
              </w:rPr>
            </w:r>
          </w:p>
        </w:tc>
        <w:tc>
          <w:tcPr>
            <w:vAlign w:val="center"/>
          </w:tcPr>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b w:val="1"/>
                <w:rtl w:val="0"/>
              </w:rPr>
              <w:t xml:space="preserve">Department</w:t>
            </w:r>
            <w:r w:rsidDel="00000000" w:rsidR="00000000" w:rsidRPr="00000000">
              <w:rPr>
                <w:rFonts w:ascii="Calibri" w:cs="Calibri" w:eastAsia="Calibri" w:hAnsi="Calibri"/>
                <w:rtl w:val="0"/>
              </w:rPr>
              <w:t xml:space="preserve">: </w:t>
            </w:r>
            <w:r w:rsidDel="00000000" w:rsidR="00000000" w:rsidRPr="00000000">
              <w:rPr>
                <w:rtl w:val="0"/>
              </w:rPr>
              <w:t xml:space="preserve">Operations</w:t>
            </w:r>
            <w:r w:rsidDel="00000000" w:rsidR="00000000" w:rsidRPr="00000000">
              <w:rPr>
                <w:rtl w:val="0"/>
              </w:rPr>
            </w:r>
          </w:p>
        </w:tc>
      </w:tr>
      <w:tr>
        <w:trPr>
          <w:cantSplit w:val="0"/>
          <w:trHeight w:val="440" w:hRule="atLeast"/>
          <w:tblHeader w:val="0"/>
        </w:trPr>
        <w:tc>
          <w:tcPr>
            <w:gridSpan w:val="2"/>
            <w:vAlign w:val="center"/>
          </w:tcPr>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b w:val="1"/>
                <w:rtl w:val="0"/>
              </w:rPr>
              <w:t xml:space="preserve">Exempt:</w:t>
            </w:r>
            <w:r w:rsidDel="00000000" w:rsidR="00000000" w:rsidRPr="00000000">
              <w:rPr>
                <w:rFonts w:ascii="Calibri" w:cs="Calibri" w:eastAsia="Calibri" w:hAnsi="Calibri"/>
                <w:rtl w:val="0"/>
              </w:rPr>
              <w:t xml:space="preserve">  </w:t>
            </w:r>
            <w:r w:rsidDel="00000000" w:rsidR="00000000" w:rsidRPr="00000000">
              <w:rPr>
                <w:rFonts w:ascii="Meiryo" w:cs="Meiryo" w:eastAsia="Meiryo" w:hAnsi="Meiryo"/>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Non-Exempt:</w:t>
            </w:r>
            <w:r w:rsidDel="00000000" w:rsidR="00000000" w:rsidRPr="00000000">
              <w:rPr>
                <w:rFonts w:ascii="Calibri" w:cs="Calibri" w:eastAsia="Calibri" w:hAnsi="Calibri"/>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0C">
            <w:pPr>
              <w:pageBreakBefore w:val="0"/>
              <w:rPr/>
            </w:pPr>
            <w:r w:rsidDel="00000000" w:rsidR="00000000" w:rsidRPr="00000000">
              <w:rPr>
                <w:b w:val="1"/>
                <w:rtl w:val="0"/>
              </w:rPr>
              <w:t xml:space="preserve">Schedule: </w:t>
            </w:r>
            <w:r w:rsidDel="00000000" w:rsidR="00000000" w:rsidRPr="00000000">
              <w:rPr>
                <w:rtl w:val="0"/>
              </w:rPr>
              <w:t xml:space="preserve">40 hrs./week, M-F</w:t>
            </w:r>
          </w:p>
          <w:p w:rsidR="00000000" w:rsidDel="00000000" w:rsidP="00000000" w:rsidRDefault="00000000" w:rsidRPr="00000000" w14:paraId="0000000D">
            <w:pPr>
              <w:pageBreakBefore w:val="0"/>
              <w:rPr/>
            </w:pPr>
            <w:r w:rsidDel="00000000" w:rsidR="00000000" w:rsidRPr="00000000">
              <w:rPr>
                <w:b w:val="1"/>
                <w:rtl w:val="0"/>
              </w:rPr>
              <w:t xml:space="preserve">Compensation: </w:t>
            </w:r>
            <w:r w:rsidDel="00000000" w:rsidR="00000000" w:rsidRPr="00000000">
              <w:rPr>
                <w:rtl w:val="0"/>
              </w:rPr>
              <w:t xml:space="preserve">$23.50-32.00/hr. </w:t>
            </w:r>
          </w:p>
          <w:p w:rsidR="00000000" w:rsidDel="00000000" w:rsidP="00000000" w:rsidRDefault="00000000" w:rsidRPr="00000000" w14:paraId="0000000E">
            <w:pPr>
              <w:pageBreakBefore w:val="0"/>
              <w:ind w:left="0" w:firstLine="0"/>
              <w:rPr/>
            </w:pPr>
            <w:r w:rsidDel="00000000" w:rsidR="00000000" w:rsidRPr="00000000">
              <w:rPr>
                <w:b w:val="1"/>
                <w:rtl w:val="0"/>
              </w:rPr>
              <w:t xml:space="preserve">Additional Possible Bilingual in Spanish Merit Rate: </w:t>
            </w:r>
            <w:r w:rsidDel="00000000" w:rsidR="00000000" w:rsidRPr="00000000">
              <w:rPr>
                <w:rtl w:val="0"/>
              </w:rPr>
              <w:t xml:space="preserve">2%</w:t>
            </w:r>
          </w:p>
          <w:p w:rsidR="00000000" w:rsidDel="00000000" w:rsidP="00000000" w:rsidRDefault="00000000" w:rsidRPr="00000000" w14:paraId="0000000F">
            <w:pPr>
              <w:pageBreakBefore w:val="0"/>
              <w:ind w:left="0" w:firstLine="0"/>
              <w:rPr/>
            </w:pPr>
            <w:r w:rsidDel="00000000" w:rsidR="00000000" w:rsidRPr="00000000">
              <w:rPr>
                <w:b w:val="1"/>
                <w:rtl w:val="0"/>
              </w:rPr>
              <w:t xml:space="preserve">Benefits: </w:t>
            </w:r>
            <w:r w:rsidDel="00000000" w:rsidR="00000000" w:rsidRPr="00000000">
              <w:rPr>
                <w:rtl w:val="0"/>
              </w:rPr>
              <w:t xml:space="preserve">Medical, Dental, Vision, Retirement, STD/LTD, EAP, LSA, Paid Time Off</w:t>
            </w:r>
            <w:r w:rsidDel="00000000" w:rsidR="00000000" w:rsidRPr="00000000">
              <w:rPr>
                <w:rtl w:val="0"/>
              </w:rPr>
            </w:r>
          </w:p>
        </w:tc>
      </w:tr>
      <w:tr>
        <w:trPr>
          <w:cantSplit w:val="0"/>
          <w:trHeight w:val="350" w:hRule="atLeast"/>
          <w:tblHeader w:val="0"/>
        </w:trPr>
        <w:tc>
          <w:tcPr>
            <w:gridSpan w:val="3"/>
          </w:tcPr>
          <w:p w:rsidR="00000000" w:rsidDel="00000000" w:rsidP="00000000" w:rsidRDefault="00000000" w:rsidRPr="00000000" w14:paraId="00000010">
            <w:pPr>
              <w:pageBreakBefore w:val="0"/>
              <w:rPr>
                <w:rFonts w:ascii="Calibri" w:cs="Calibri" w:eastAsia="Calibri" w:hAnsi="Calibri"/>
                <w:color w:val="ff0000"/>
              </w:rPr>
            </w:pPr>
            <w:r w:rsidDel="00000000" w:rsidR="00000000" w:rsidRPr="00000000">
              <w:rPr>
                <w:rFonts w:ascii="Calibri" w:cs="Calibri" w:eastAsia="Calibri" w:hAnsi="Calibri"/>
                <w:b w:val="1"/>
                <w:rtl w:val="0"/>
              </w:rPr>
              <w:t xml:space="preserve">Reports to: </w:t>
            </w:r>
            <w:r w:rsidDel="00000000" w:rsidR="00000000" w:rsidRPr="00000000">
              <w:rPr>
                <w:rtl w:val="0"/>
              </w:rPr>
              <w:t xml:space="preserve">Community Health Manager</w:t>
            </w:r>
            <w:r w:rsidDel="00000000" w:rsidR="00000000" w:rsidRPr="00000000">
              <w:rPr>
                <w:rtl w:val="0"/>
              </w:rPr>
            </w:r>
          </w:p>
        </w:tc>
      </w:tr>
    </w:tbl>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6"/>
        <w:gridCol w:w="2698"/>
        <w:gridCol w:w="2701"/>
        <w:gridCol w:w="2695"/>
        <w:tblGridChange w:id="0">
          <w:tblGrid>
            <w:gridCol w:w="2696"/>
            <w:gridCol w:w="2698"/>
            <w:gridCol w:w="2701"/>
            <w:gridCol w:w="2695"/>
          </w:tblGrid>
        </w:tblGridChange>
      </w:tblGrid>
      <w:tr>
        <w:trPr>
          <w:cantSplit w:val="0"/>
          <w:trHeight w:val="440" w:hRule="atLeast"/>
          <w:tblHeader w:val="0"/>
        </w:trPr>
        <w:tc>
          <w:tcPr>
            <w:vAlign w:val="center"/>
          </w:tcPr>
          <w:p w:rsidR="00000000" w:rsidDel="00000000" w:rsidP="00000000" w:rsidRDefault="00000000" w:rsidRPr="00000000" w14:paraId="0000001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Frequent Internal Contacts:</w:t>
            </w:r>
          </w:p>
        </w:tc>
        <w:tc>
          <w:tcPr>
            <w:vAlign w:val="center"/>
          </w:tcPr>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tl w:val="0"/>
              </w:rPr>
              <w:t xml:space="preserve">Community Health Manager</w:t>
            </w:r>
            <w:r w:rsidDel="00000000" w:rsidR="00000000" w:rsidRPr="00000000">
              <w:rPr>
                <w:rtl w:val="0"/>
              </w:rPr>
            </w:r>
          </w:p>
        </w:tc>
        <w:tc>
          <w:tcPr>
            <w:vAlign w:val="center"/>
          </w:tcPr>
          <w:p w:rsidR="00000000" w:rsidDel="00000000" w:rsidP="00000000" w:rsidRDefault="00000000" w:rsidRPr="00000000" w14:paraId="00000017">
            <w:pPr>
              <w:pageBreakBefore w:val="0"/>
              <w:rPr>
                <w:rFonts w:ascii="Calibri" w:cs="Calibri" w:eastAsia="Calibri" w:hAnsi="Calibri"/>
              </w:rPr>
            </w:pPr>
            <w:r w:rsidDel="00000000" w:rsidR="00000000" w:rsidRPr="00000000">
              <w:rPr>
                <w:rtl w:val="0"/>
              </w:rPr>
              <w:t xml:space="preserve">2. Community Paramedics</w:t>
            </w:r>
            <w:r w:rsidDel="00000000" w:rsidR="00000000" w:rsidRPr="00000000">
              <w:rPr>
                <w:rtl w:val="0"/>
              </w:rPr>
            </w:r>
          </w:p>
        </w:tc>
        <w:tc>
          <w:tcPr>
            <w:vAlign w:val="center"/>
          </w:tcPr>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3. District Staff</w:t>
            </w:r>
          </w:p>
        </w:tc>
      </w:tr>
      <w:tr>
        <w:trPr>
          <w:cantSplit w:val="0"/>
          <w:trHeight w:val="440" w:hRule="atLeast"/>
          <w:tblHeader w:val="0"/>
        </w:trPr>
        <w:tc>
          <w:tcPr>
            <w:vAlign w:val="center"/>
          </w:tcPr>
          <w:p w:rsidR="00000000" w:rsidDel="00000000" w:rsidP="00000000" w:rsidRDefault="00000000" w:rsidRPr="00000000" w14:paraId="0000001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Frequent External Contacts:</w:t>
            </w:r>
          </w:p>
        </w:tc>
        <w:tc>
          <w:tcPr>
            <w:vAlign w:val="center"/>
          </w:tcPr>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1.  Patients / famili</w:t>
            </w:r>
            <w:r w:rsidDel="00000000" w:rsidR="00000000" w:rsidRPr="00000000">
              <w:rPr>
                <w:rtl w:val="0"/>
              </w:rPr>
              <w:t xml:space="preserve">es</w:t>
            </w:r>
            <w:r w:rsidDel="00000000" w:rsidR="00000000" w:rsidRPr="00000000">
              <w:rPr>
                <w:rtl w:val="0"/>
              </w:rPr>
            </w:r>
          </w:p>
        </w:tc>
        <w:tc>
          <w:tcPr>
            <w:vAlign w:val="center"/>
          </w:tcPr>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tl w:val="0"/>
              </w:rPr>
              <w:t xml:space="preserve">Crisis clinicians</w:t>
            </w:r>
            <w:r w:rsidDel="00000000" w:rsidR="00000000" w:rsidRPr="00000000">
              <w:rPr>
                <w:rtl w:val="0"/>
              </w:rPr>
            </w:r>
          </w:p>
        </w:tc>
        <w:tc>
          <w:tcPr>
            <w:vAlign w:val="center"/>
          </w:tcPr>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tl w:val="0"/>
              </w:rPr>
              <w:t xml:space="preserve">Other medical providers and community service organization staff</w:t>
            </w:r>
            <w:r w:rsidDel="00000000" w:rsidR="00000000" w:rsidRPr="00000000">
              <w:rPr>
                <w:rtl w:val="0"/>
              </w:rPr>
            </w:r>
          </w:p>
        </w:tc>
      </w:tr>
      <w:tr>
        <w:trPr>
          <w:cantSplit w:val="0"/>
          <w:trHeight w:val="530" w:hRule="atLeast"/>
          <w:tblHeader w:val="0"/>
        </w:trPr>
        <w:tc>
          <w:tcPr>
            <w:gridSpan w:val="4"/>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Summary: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Conducts case coordination and community outreach functions in conjunction with community paramedic staff, local healthcare providers and community service organizations to improve healthcare quality and access for individuals living in Eagle County.  Patients served include both low and high-acuity clients with acute and/or chronic health conditions, including behavioral health conditions such as substance use and co-occurring disorders. Patients also include individuals living with social needs affecting their overall health.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30" w:hRule="atLeast"/>
          <w:tblHeader w:val="0"/>
        </w:trPr>
        <w:tc>
          <w:tcPr>
            <w:gridSpan w:val="4"/>
          </w:tcPr>
          <w:p w:rsidR="00000000" w:rsidDel="00000000" w:rsidP="00000000" w:rsidRDefault="00000000" w:rsidRPr="00000000" w14:paraId="00000022">
            <w:pPr>
              <w:pageBreakBefore w:val="0"/>
              <w:rPr>
                <w:b w:val="1"/>
              </w:rPr>
            </w:pPr>
            <w:r w:rsidDel="00000000" w:rsidR="00000000" w:rsidRPr="00000000">
              <w:rPr>
                <w:b w:val="1"/>
                <w:rtl w:val="0"/>
              </w:rPr>
              <w:t xml:space="preserve">Values Based Expectations</w:t>
            </w:r>
          </w:p>
          <w:p w:rsidR="00000000" w:rsidDel="00000000" w:rsidP="00000000" w:rsidRDefault="00000000" w:rsidRPr="00000000" w14:paraId="00000023">
            <w:pPr>
              <w:pageBreakBefore w:val="0"/>
              <w:rPr/>
            </w:pPr>
            <w:r w:rsidDel="00000000" w:rsidR="00000000" w:rsidRPr="00000000">
              <w:rPr>
                <w:rtl w:val="0"/>
              </w:rPr>
              <w:t xml:space="preserve">Expected to act in accordance with our Mission, Vision and Values at all times.</w:t>
            </w:r>
          </w:p>
          <w:p w:rsidR="00000000" w:rsidDel="00000000" w:rsidP="00000000" w:rsidRDefault="00000000" w:rsidRPr="00000000" w14:paraId="00000024">
            <w:pPr>
              <w:pageBreakBefore w:val="0"/>
              <w:rPr>
                <w:b w:val="1"/>
              </w:rPr>
            </w:pPr>
            <w:r w:rsidDel="00000000" w:rsidR="00000000" w:rsidRPr="00000000">
              <w:rPr>
                <w:rtl w:val="0"/>
              </w:rPr>
              <w:tab/>
            </w:r>
            <w:r w:rsidDel="00000000" w:rsidR="00000000" w:rsidRPr="00000000">
              <w:rPr>
                <w:b w:val="1"/>
                <w:rtl w:val="0"/>
              </w:rPr>
              <w:t xml:space="preserve">Mission:</w:t>
            </w:r>
          </w:p>
          <w:p w:rsidR="00000000" w:rsidDel="00000000" w:rsidP="00000000" w:rsidRDefault="00000000" w:rsidRPr="00000000" w14:paraId="00000025">
            <w:pPr>
              <w:pageBreakBefore w:val="0"/>
              <w:ind w:left="1440" w:firstLine="0"/>
              <w:rPr/>
            </w:pPr>
            <w:r w:rsidDel="00000000" w:rsidR="00000000" w:rsidRPr="00000000">
              <w:rPr>
                <w:rtl w:val="0"/>
              </w:rPr>
              <w:t xml:space="preserve">Provides skilled, professional and compassionate Emergency Medical Service (EMS) to our community.</w:t>
            </w:r>
          </w:p>
          <w:p w:rsidR="00000000" w:rsidDel="00000000" w:rsidP="00000000" w:rsidRDefault="00000000" w:rsidRPr="00000000" w14:paraId="00000026">
            <w:pPr>
              <w:pageBreakBefore w:val="0"/>
              <w:ind w:left="720" w:firstLine="0"/>
              <w:rPr>
                <w:b w:val="1"/>
              </w:rPr>
            </w:pPr>
            <w:r w:rsidDel="00000000" w:rsidR="00000000" w:rsidRPr="00000000">
              <w:rPr>
                <w:b w:val="1"/>
                <w:rtl w:val="0"/>
              </w:rPr>
              <w:t xml:space="preserve">Vision:</w:t>
            </w:r>
          </w:p>
          <w:p w:rsidR="00000000" w:rsidDel="00000000" w:rsidP="00000000" w:rsidRDefault="00000000" w:rsidRPr="00000000" w14:paraId="00000027">
            <w:pPr>
              <w:pageBreakBefore w:val="0"/>
              <w:numPr>
                <w:ilvl w:val="0"/>
                <w:numId w:val="3"/>
              </w:numPr>
              <w:tabs>
                <w:tab w:val="left" w:pos="2160"/>
              </w:tabs>
              <w:ind w:left="1440" w:hanging="360"/>
            </w:pPr>
            <w:r w:rsidDel="00000000" w:rsidR="00000000" w:rsidRPr="00000000">
              <w:rPr>
                <w:rtl w:val="0"/>
              </w:rPr>
              <w:t xml:space="preserve">To be a world leader in out-of-hospital healthcare.</w:t>
            </w:r>
          </w:p>
          <w:p w:rsidR="00000000" w:rsidDel="00000000" w:rsidP="00000000" w:rsidRDefault="00000000" w:rsidRPr="00000000" w14:paraId="00000028">
            <w:pPr>
              <w:pageBreakBefore w:val="0"/>
              <w:ind w:left="720" w:firstLine="0"/>
              <w:rPr>
                <w:b w:val="1"/>
              </w:rPr>
            </w:pPr>
            <w:r w:rsidDel="00000000" w:rsidR="00000000" w:rsidRPr="00000000">
              <w:rPr>
                <w:b w:val="1"/>
                <w:rtl w:val="0"/>
              </w:rPr>
              <w:t xml:space="preserve">Values:</w:t>
            </w:r>
          </w:p>
          <w:p w:rsidR="00000000" w:rsidDel="00000000" w:rsidP="00000000" w:rsidRDefault="00000000" w:rsidRPr="00000000" w14:paraId="00000029">
            <w:pPr>
              <w:pageBreakBefore w:val="0"/>
              <w:numPr>
                <w:ilvl w:val="0"/>
                <w:numId w:val="4"/>
              </w:numPr>
              <w:tabs>
                <w:tab w:val="left" w:pos="2160"/>
              </w:tabs>
              <w:ind w:left="1440" w:hanging="360"/>
              <w:rPr>
                <w:b w:val="1"/>
              </w:rPr>
            </w:pPr>
            <w:r w:rsidDel="00000000" w:rsidR="00000000" w:rsidRPr="00000000">
              <w:rPr>
                <w:b w:val="1"/>
                <w:rtl w:val="0"/>
              </w:rPr>
              <w:t xml:space="preserve">Integrity</w:t>
            </w:r>
          </w:p>
          <w:p w:rsidR="00000000" w:rsidDel="00000000" w:rsidP="00000000" w:rsidRDefault="00000000" w:rsidRPr="00000000" w14:paraId="0000002A">
            <w:pPr>
              <w:pageBreakBefore w:val="0"/>
              <w:ind w:left="1440" w:firstLine="0"/>
              <w:rPr/>
            </w:pPr>
            <w:r w:rsidDel="00000000" w:rsidR="00000000" w:rsidRPr="00000000">
              <w:rPr>
                <w:rtl w:val="0"/>
              </w:rPr>
              <w:t xml:space="preserve">Be honest, committed, and consistent in your words and actions.</w:t>
            </w:r>
          </w:p>
          <w:p w:rsidR="00000000" w:rsidDel="00000000" w:rsidP="00000000" w:rsidRDefault="00000000" w:rsidRPr="00000000" w14:paraId="0000002B">
            <w:pPr>
              <w:pageBreakBefore w:val="0"/>
              <w:numPr>
                <w:ilvl w:val="0"/>
                <w:numId w:val="5"/>
              </w:numPr>
              <w:tabs>
                <w:tab w:val="left" w:pos="2160"/>
              </w:tabs>
              <w:ind w:left="1440" w:hanging="360"/>
              <w:rPr>
                <w:b w:val="1"/>
              </w:rPr>
            </w:pPr>
            <w:r w:rsidDel="00000000" w:rsidR="00000000" w:rsidRPr="00000000">
              <w:rPr>
                <w:b w:val="1"/>
                <w:rtl w:val="0"/>
              </w:rPr>
              <w:t xml:space="preserve">Excellence</w:t>
            </w:r>
          </w:p>
          <w:p w:rsidR="00000000" w:rsidDel="00000000" w:rsidP="00000000" w:rsidRDefault="00000000" w:rsidRPr="00000000" w14:paraId="0000002C">
            <w:pPr>
              <w:pageBreakBefore w:val="0"/>
              <w:ind w:left="1440" w:firstLine="0"/>
              <w:rPr/>
            </w:pPr>
            <w:r w:rsidDel="00000000" w:rsidR="00000000" w:rsidRPr="00000000">
              <w:rPr>
                <w:rtl w:val="0"/>
              </w:rPr>
              <w:t xml:space="preserve">Strive to continuously improve knowledge, practice and skills.</w:t>
            </w:r>
          </w:p>
          <w:p w:rsidR="00000000" w:rsidDel="00000000" w:rsidP="00000000" w:rsidRDefault="00000000" w:rsidRPr="00000000" w14:paraId="0000002D">
            <w:pPr>
              <w:pageBreakBefore w:val="0"/>
              <w:numPr>
                <w:ilvl w:val="0"/>
                <w:numId w:val="6"/>
              </w:numPr>
              <w:tabs>
                <w:tab w:val="left" w:pos="2160"/>
              </w:tabs>
              <w:ind w:left="1440" w:hanging="360"/>
              <w:rPr>
                <w:b w:val="1"/>
              </w:rPr>
            </w:pPr>
            <w:r w:rsidDel="00000000" w:rsidR="00000000" w:rsidRPr="00000000">
              <w:rPr>
                <w:b w:val="1"/>
                <w:rtl w:val="0"/>
              </w:rPr>
              <w:t xml:space="preserve">Community</w:t>
            </w:r>
          </w:p>
          <w:p w:rsidR="00000000" w:rsidDel="00000000" w:rsidP="00000000" w:rsidRDefault="00000000" w:rsidRPr="00000000" w14:paraId="0000002E">
            <w:pPr>
              <w:pageBreakBefore w:val="0"/>
              <w:ind w:left="1440" w:firstLine="0"/>
              <w:rPr/>
            </w:pPr>
            <w:r w:rsidDel="00000000" w:rsidR="00000000" w:rsidRPr="00000000">
              <w:rPr>
                <w:rtl w:val="0"/>
              </w:rPr>
              <w:t xml:space="preserve">Be helpful, compassionate, and respectful in all interactions.</w:t>
            </w:r>
          </w:p>
          <w:p w:rsidR="00000000" w:rsidDel="00000000" w:rsidP="00000000" w:rsidRDefault="00000000" w:rsidRPr="00000000" w14:paraId="0000002F">
            <w:pPr>
              <w:pageBreakBefore w:val="0"/>
              <w:numPr>
                <w:ilvl w:val="0"/>
                <w:numId w:val="7"/>
              </w:numPr>
              <w:tabs>
                <w:tab w:val="left" w:pos="2160"/>
              </w:tabs>
              <w:ind w:left="1440" w:hanging="360"/>
              <w:rPr>
                <w:b w:val="1"/>
              </w:rPr>
            </w:pPr>
            <w:r w:rsidDel="00000000" w:rsidR="00000000" w:rsidRPr="00000000">
              <w:rPr>
                <w:b w:val="1"/>
                <w:rtl w:val="0"/>
              </w:rPr>
              <w:t xml:space="preserve">Patient Advocacy</w:t>
            </w:r>
          </w:p>
          <w:p w:rsidR="00000000" w:rsidDel="00000000" w:rsidP="00000000" w:rsidRDefault="00000000" w:rsidRPr="00000000" w14:paraId="00000030">
            <w:pPr>
              <w:pageBreakBefore w:val="0"/>
              <w:ind w:left="1440" w:firstLine="0"/>
              <w:rPr/>
            </w:pPr>
            <w:r w:rsidDel="00000000" w:rsidR="00000000" w:rsidRPr="00000000">
              <w:rPr>
                <w:rtl w:val="0"/>
              </w:rPr>
              <w:t xml:space="preserve">Act in the best interest of your patients.</w:t>
            </w:r>
          </w:p>
          <w:p w:rsidR="00000000" w:rsidDel="00000000" w:rsidP="00000000" w:rsidRDefault="00000000" w:rsidRPr="00000000" w14:paraId="00000031">
            <w:pPr>
              <w:pageBreakBefore w:val="0"/>
              <w:numPr>
                <w:ilvl w:val="0"/>
                <w:numId w:val="8"/>
              </w:numPr>
              <w:tabs>
                <w:tab w:val="left" w:pos="2160"/>
              </w:tabs>
              <w:ind w:left="1440" w:hanging="360"/>
              <w:rPr>
                <w:b w:val="1"/>
              </w:rPr>
            </w:pPr>
            <w:r w:rsidDel="00000000" w:rsidR="00000000" w:rsidRPr="00000000">
              <w:rPr>
                <w:b w:val="1"/>
                <w:rtl w:val="0"/>
              </w:rPr>
              <w:t xml:space="preserve">Professionalism</w:t>
            </w:r>
          </w:p>
          <w:p w:rsidR="00000000" w:rsidDel="00000000" w:rsidP="00000000" w:rsidRDefault="00000000" w:rsidRPr="00000000" w14:paraId="00000032">
            <w:pPr>
              <w:pageBreakBefore w:val="0"/>
              <w:ind w:left="1440" w:firstLine="0"/>
              <w:rPr>
                <w:sz w:val="24"/>
                <w:szCs w:val="24"/>
              </w:rPr>
            </w:pPr>
            <w:r w:rsidDel="00000000" w:rsidR="00000000" w:rsidRPr="00000000">
              <w:rPr>
                <w:rtl w:val="0"/>
              </w:rPr>
              <w:t xml:space="preserve">Be loyal, ethical and team oriented.</w:t>
            </w:r>
            <w:r w:rsidDel="00000000" w:rsidR="00000000" w:rsidRPr="00000000">
              <w:rPr>
                <w:rtl w:val="0"/>
              </w:rPr>
            </w:r>
          </w:p>
        </w:tc>
      </w:tr>
    </w:tbl>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tbl>
      <w:tblPr>
        <w:tblStyle w:val="Table3"/>
        <w:tblW w:w="109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41"/>
        <w:tblGridChange w:id="0">
          <w:tblGrid>
            <w:gridCol w:w="10941"/>
          </w:tblGrid>
        </w:tblGridChange>
      </w:tblGrid>
      <w:tr>
        <w:trPr>
          <w:cantSplit w:val="0"/>
          <w:trHeight w:val="390" w:hRule="atLeast"/>
          <w:tblHeader w:val="0"/>
        </w:trPr>
        <w:tc>
          <w:tcPr/>
          <w:p w:rsidR="00000000" w:rsidDel="00000000" w:rsidP="00000000" w:rsidRDefault="00000000" w:rsidRPr="00000000" w14:paraId="00000039">
            <w:pPr>
              <w:pageBreakBefore w:val="0"/>
              <w:rPr>
                <w:b w:val="1"/>
              </w:rPr>
            </w:pPr>
            <w:r w:rsidDel="00000000" w:rsidR="00000000" w:rsidRPr="00000000">
              <w:rPr>
                <w:b w:val="1"/>
                <w:rtl w:val="0"/>
              </w:rPr>
              <w:t xml:space="preserve">Essential Duties and Responsibilities:</w:t>
            </w:r>
          </w:p>
          <w:p w:rsidR="00000000" w:rsidDel="00000000" w:rsidP="00000000" w:rsidRDefault="00000000" w:rsidRPr="00000000" w14:paraId="0000003A">
            <w:pPr>
              <w:numPr>
                <w:ilvl w:val="0"/>
                <w:numId w:val="1"/>
              </w:numPr>
              <w:spacing w:line="276" w:lineRule="auto"/>
              <w:ind w:left="720" w:hanging="360"/>
              <w:rPr>
                <w:rFonts w:ascii="Calibri" w:cs="Calibri" w:eastAsia="Calibri" w:hAnsi="Calibri"/>
              </w:rPr>
            </w:pPr>
            <w:r w:rsidDel="00000000" w:rsidR="00000000" w:rsidRPr="00000000">
              <w:rPr>
                <w:rtl w:val="0"/>
              </w:rPr>
              <w:t xml:space="preserve">Interact with staff and clients on a daily basis.</w:t>
            </w:r>
          </w:p>
          <w:p w:rsidR="00000000" w:rsidDel="00000000" w:rsidP="00000000" w:rsidRDefault="00000000" w:rsidRPr="00000000" w14:paraId="0000003B">
            <w:pPr>
              <w:numPr>
                <w:ilvl w:val="0"/>
                <w:numId w:val="1"/>
              </w:numPr>
              <w:spacing w:line="276" w:lineRule="auto"/>
              <w:ind w:left="720" w:hanging="360"/>
              <w:rPr>
                <w:rFonts w:ascii="Calibri" w:cs="Calibri" w:eastAsia="Calibri" w:hAnsi="Calibri"/>
              </w:rPr>
            </w:pPr>
            <w:r w:rsidDel="00000000" w:rsidR="00000000" w:rsidRPr="00000000">
              <w:rPr>
                <w:rtl w:val="0"/>
              </w:rPr>
              <w:t xml:space="preserve">Direct patient interaction will occur intermittently.</w:t>
            </w:r>
          </w:p>
          <w:p w:rsidR="00000000" w:rsidDel="00000000" w:rsidP="00000000" w:rsidRDefault="00000000" w:rsidRPr="00000000" w14:paraId="0000003C">
            <w:pPr>
              <w:numPr>
                <w:ilvl w:val="0"/>
                <w:numId w:val="1"/>
              </w:numPr>
              <w:spacing w:line="276" w:lineRule="auto"/>
              <w:ind w:left="720" w:hanging="360"/>
              <w:rPr>
                <w:rFonts w:ascii="Calibri" w:cs="Calibri" w:eastAsia="Calibri" w:hAnsi="Calibri"/>
              </w:rPr>
            </w:pPr>
            <w:r w:rsidDel="00000000" w:rsidR="00000000" w:rsidRPr="00000000">
              <w:rPr>
                <w:rtl w:val="0"/>
              </w:rPr>
              <w:t xml:space="preserve">Manage and track the referral program.</w:t>
            </w:r>
          </w:p>
          <w:p w:rsidR="00000000" w:rsidDel="00000000" w:rsidP="00000000" w:rsidRDefault="00000000" w:rsidRPr="00000000" w14:paraId="0000003D">
            <w:pPr>
              <w:numPr>
                <w:ilvl w:val="0"/>
                <w:numId w:val="1"/>
              </w:numPr>
              <w:spacing w:line="276" w:lineRule="auto"/>
              <w:ind w:left="720" w:hanging="360"/>
              <w:rPr>
                <w:rFonts w:ascii="Calibri" w:cs="Calibri" w:eastAsia="Calibri" w:hAnsi="Calibri"/>
              </w:rPr>
            </w:pPr>
            <w:r w:rsidDel="00000000" w:rsidR="00000000" w:rsidRPr="00000000">
              <w:rPr>
                <w:rtl w:val="0"/>
              </w:rPr>
              <w:t xml:space="preserve">Lead case coordination of both clinical and non-clinical services to Community Health Program clients.</w:t>
            </w:r>
          </w:p>
          <w:p w:rsidR="00000000" w:rsidDel="00000000" w:rsidP="00000000" w:rsidRDefault="00000000" w:rsidRPr="00000000" w14:paraId="0000003E">
            <w:pPr>
              <w:numPr>
                <w:ilvl w:val="0"/>
                <w:numId w:val="1"/>
              </w:numPr>
              <w:spacing w:line="276" w:lineRule="auto"/>
              <w:ind w:left="720" w:hanging="360"/>
              <w:rPr>
                <w:rFonts w:ascii="Calibri" w:cs="Calibri" w:eastAsia="Calibri" w:hAnsi="Calibri"/>
              </w:rPr>
            </w:pPr>
            <w:r w:rsidDel="00000000" w:rsidR="00000000" w:rsidRPr="00000000">
              <w:rPr>
                <w:rtl w:val="0"/>
              </w:rPr>
              <w:t xml:space="preserve">Provide administrative support for community health program functions including community health education and outreach activities. </w:t>
            </w:r>
          </w:p>
          <w:p w:rsidR="00000000" w:rsidDel="00000000" w:rsidP="00000000" w:rsidRDefault="00000000" w:rsidRPr="00000000" w14:paraId="0000003F">
            <w:pPr>
              <w:numPr>
                <w:ilvl w:val="0"/>
                <w:numId w:val="1"/>
              </w:numPr>
              <w:spacing w:line="276" w:lineRule="auto"/>
              <w:ind w:left="720" w:hanging="360"/>
              <w:rPr>
                <w:rFonts w:ascii="Calibri" w:cs="Calibri" w:eastAsia="Calibri" w:hAnsi="Calibri"/>
              </w:rPr>
            </w:pPr>
            <w:r w:rsidDel="00000000" w:rsidR="00000000" w:rsidRPr="00000000">
              <w:rPr>
                <w:rtl w:val="0"/>
              </w:rPr>
              <w:t xml:space="preserve">Interact with multiple community organizations.</w:t>
            </w:r>
          </w:p>
          <w:p w:rsidR="00000000" w:rsidDel="00000000" w:rsidP="00000000" w:rsidRDefault="00000000" w:rsidRPr="00000000" w14:paraId="00000040">
            <w:pPr>
              <w:numPr>
                <w:ilvl w:val="0"/>
                <w:numId w:val="1"/>
              </w:numPr>
              <w:spacing w:line="276" w:lineRule="auto"/>
              <w:ind w:left="720" w:hanging="360"/>
              <w:rPr>
                <w:rFonts w:ascii="Calibri" w:cs="Calibri" w:eastAsia="Calibri" w:hAnsi="Calibri"/>
              </w:rPr>
            </w:pPr>
            <w:r w:rsidDel="00000000" w:rsidR="00000000" w:rsidRPr="00000000">
              <w:rPr>
                <w:rtl w:val="0"/>
              </w:rPr>
              <w:t xml:space="preserve">Function as patient advocate in a variety of settings.</w:t>
            </w:r>
          </w:p>
          <w:p w:rsidR="00000000" w:rsidDel="00000000" w:rsidP="00000000" w:rsidRDefault="00000000" w:rsidRPr="00000000" w14:paraId="00000041">
            <w:pPr>
              <w:numPr>
                <w:ilvl w:val="0"/>
                <w:numId w:val="1"/>
              </w:numPr>
              <w:spacing w:line="276" w:lineRule="auto"/>
              <w:ind w:left="720" w:hanging="360"/>
              <w:rPr>
                <w:rFonts w:ascii="Calibri" w:cs="Calibri" w:eastAsia="Calibri" w:hAnsi="Calibri"/>
              </w:rPr>
            </w:pPr>
            <w:r w:rsidDel="00000000" w:rsidR="00000000" w:rsidRPr="00000000">
              <w:rPr>
                <w:rtl w:val="0"/>
              </w:rPr>
              <w:t xml:space="preserve">Refer clients to appropriate community resources. May assist with providing timely information and referrals, identifying community linkages, providing client advocacy, conducting community visits, and providing follow-up services with residents in the service district.</w:t>
            </w:r>
          </w:p>
          <w:p w:rsidR="00000000" w:rsidDel="00000000" w:rsidP="00000000" w:rsidRDefault="00000000" w:rsidRPr="00000000" w14:paraId="00000042">
            <w:pPr>
              <w:numPr>
                <w:ilvl w:val="0"/>
                <w:numId w:val="1"/>
              </w:numPr>
              <w:spacing w:line="276" w:lineRule="auto"/>
              <w:ind w:left="720" w:hanging="360"/>
              <w:rPr>
                <w:rFonts w:ascii="Calibri" w:cs="Calibri" w:eastAsia="Calibri" w:hAnsi="Calibri"/>
              </w:rPr>
            </w:pPr>
            <w:r w:rsidDel="00000000" w:rsidR="00000000" w:rsidRPr="00000000">
              <w:rPr>
                <w:rtl w:val="0"/>
              </w:rPr>
              <w:t xml:space="preserve">Make decisions and act on behalf of clients, coordinating services for those that need health and/or social support. </w:t>
            </w:r>
          </w:p>
          <w:p w:rsidR="00000000" w:rsidDel="00000000" w:rsidP="00000000" w:rsidRDefault="00000000" w:rsidRPr="00000000" w14:paraId="00000043">
            <w:pPr>
              <w:numPr>
                <w:ilvl w:val="0"/>
                <w:numId w:val="1"/>
              </w:numPr>
              <w:spacing w:line="276" w:lineRule="auto"/>
              <w:ind w:left="720" w:hanging="360"/>
              <w:rPr>
                <w:rFonts w:ascii="Calibri" w:cs="Calibri" w:eastAsia="Calibri" w:hAnsi="Calibri"/>
              </w:rPr>
            </w:pPr>
            <w:r w:rsidDel="00000000" w:rsidR="00000000" w:rsidRPr="00000000">
              <w:rPr>
                <w:rtl w:val="0"/>
              </w:rPr>
              <w:t xml:space="preserve">Maintain complete records, files, and notes required to coordinate care and analyze the effectiveness of current treatment and services. </w:t>
            </w:r>
          </w:p>
          <w:p w:rsidR="00000000" w:rsidDel="00000000" w:rsidP="00000000" w:rsidRDefault="00000000" w:rsidRPr="00000000" w14:paraId="00000044">
            <w:pPr>
              <w:numPr>
                <w:ilvl w:val="0"/>
                <w:numId w:val="1"/>
              </w:numPr>
              <w:spacing w:line="276" w:lineRule="auto"/>
              <w:ind w:left="720" w:hanging="360"/>
              <w:rPr>
                <w:rFonts w:ascii="Calibri" w:cs="Calibri" w:eastAsia="Calibri" w:hAnsi="Calibri"/>
              </w:rPr>
            </w:pPr>
            <w:r w:rsidDel="00000000" w:rsidR="00000000" w:rsidRPr="00000000">
              <w:rPr>
                <w:rtl w:val="0"/>
              </w:rPr>
              <w:t xml:space="preserve">Assist in identifying gaps in community resources and recommend future programs and services. </w:t>
            </w:r>
          </w:p>
          <w:p w:rsidR="00000000" w:rsidDel="00000000" w:rsidP="00000000" w:rsidRDefault="00000000" w:rsidRPr="00000000" w14:paraId="00000045">
            <w:pPr>
              <w:numPr>
                <w:ilvl w:val="0"/>
                <w:numId w:val="1"/>
              </w:numPr>
              <w:spacing w:line="276" w:lineRule="auto"/>
              <w:ind w:left="720" w:hanging="360"/>
              <w:rPr>
                <w:rFonts w:ascii="Calibri" w:cs="Calibri" w:eastAsia="Calibri" w:hAnsi="Calibri"/>
              </w:rPr>
            </w:pPr>
            <w:r w:rsidDel="00000000" w:rsidR="00000000" w:rsidRPr="00000000">
              <w:rPr>
                <w:rtl w:val="0"/>
              </w:rPr>
              <w:t xml:space="preserve">Upload information to various databases and gather, analyze and report on current services utilized within the continuum of care. </w:t>
            </w:r>
          </w:p>
          <w:p w:rsidR="00000000" w:rsidDel="00000000" w:rsidP="00000000" w:rsidRDefault="00000000" w:rsidRPr="00000000" w14:paraId="00000046">
            <w:pPr>
              <w:numPr>
                <w:ilvl w:val="0"/>
                <w:numId w:val="1"/>
              </w:numPr>
              <w:spacing w:line="276" w:lineRule="auto"/>
              <w:ind w:left="720" w:hanging="360"/>
              <w:rPr>
                <w:rFonts w:ascii="Calibri" w:cs="Calibri" w:eastAsia="Calibri" w:hAnsi="Calibri"/>
              </w:rPr>
            </w:pPr>
            <w:r w:rsidDel="00000000" w:rsidR="00000000" w:rsidRPr="00000000">
              <w:rPr>
                <w:rtl w:val="0"/>
              </w:rPr>
              <w:t xml:space="preserve">Track individual client service plans to ensure service goals are being met. </w:t>
            </w:r>
          </w:p>
          <w:p w:rsidR="00000000" w:rsidDel="00000000" w:rsidP="00000000" w:rsidRDefault="00000000" w:rsidRPr="00000000" w14:paraId="00000047">
            <w:pPr>
              <w:numPr>
                <w:ilvl w:val="0"/>
                <w:numId w:val="1"/>
              </w:numPr>
              <w:spacing w:line="276" w:lineRule="auto"/>
              <w:ind w:left="720" w:hanging="360"/>
              <w:rPr>
                <w:rFonts w:ascii="Calibri" w:cs="Calibri" w:eastAsia="Calibri" w:hAnsi="Calibri"/>
              </w:rPr>
            </w:pPr>
            <w:r w:rsidDel="00000000" w:rsidR="00000000" w:rsidRPr="00000000">
              <w:rPr>
                <w:rtl w:val="0"/>
              </w:rPr>
              <w:t xml:space="preserve">Monitor client behaviors and ensure timely and appropriate referrals are made for emergent treatment and services. </w:t>
            </w:r>
          </w:p>
          <w:p w:rsidR="00000000" w:rsidDel="00000000" w:rsidP="00000000" w:rsidRDefault="00000000" w:rsidRPr="00000000" w14:paraId="00000048">
            <w:pPr>
              <w:numPr>
                <w:ilvl w:val="0"/>
                <w:numId w:val="1"/>
              </w:numPr>
              <w:spacing w:line="276" w:lineRule="auto"/>
              <w:ind w:left="720" w:hanging="360"/>
              <w:rPr>
                <w:rFonts w:ascii="Calibri" w:cs="Calibri" w:eastAsia="Calibri" w:hAnsi="Calibri"/>
              </w:rPr>
            </w:pPr>
            <w:r w:rsidDel="00000000" w:rsidR="00000000" w:rsidRPr="00000000">
              <w:rPr>
                <w:rtl w:val="0"/>
              </w:rPr>
              <w:t xml:space="preserve">Follow up with clients regularly to assist with emerging health and social inadequacies. </w:t>
            </w:r>
          </w:p>
          <w:p w:rsidR="00000000" w:rsidDel="00000000" w:rsidP="00000000" w:rsidRDefault="00000000" w:rsidRPr="00000000" w14:paraId="00000049">
            <w:pPr>
              <w:numPr>
                <w:ilvl w:val="0"/>
                <w:numId w:val="1"/>
              </w:numPr>
              <w:spacing w:line="276" w:lineRule="auto"/>
              <w:ind w:left="720" w:hanging="360"/>
              <w:rPr>
                <w:rFonts w:ascii="Calibri" w:cs="Calibri" w:eastAsia="Calibri" w:hAnsi="Calibri"/>
              </w:rPr>
            </w:pPr>
            <w:r w:rsidDel="00000000" w:rsidR="00000000" w:rsidRPr="00000000">
              <w:rPr>
                <w:rtl w:val="0"/>
              </w:rPr>
              <w:t xml:space="preserve">Advocate for clients with agencies and service providers to minimize barriers to clients receiving needed services. </w:t>
            </w:r>
          </w:p>
          <w:p w:rsidR="00000000" w:rsidDel="00000000" w:rsidP="00000000" w:rsidRDefault="00000000" w:rsidRPr="00000000" w14:paraId="0000004A">
            <w:pPr>
              <w:numPr>
                <w:ilvl w:val="0"/>
                <w:numId w:val="1"/>
              </w:numPr>
              <w:spacing w:line="276" w:lineRule="auto"/>
              <w:ind w:left="720" w:hanging="360"/>
              <w:rPr>
                <w:rFonts w:ascii="Calibri" w:cs="Calibri" w:eastAsia="Calibri" w:hAnsi="Calibri"/>
              </w:rPr>
            </w:pPr>
            <w:r w:rsidDel="00000000" w:rsidR="00000000" w:rsidRPr="00000000">
              <w:rPr>
                <w:rtl w:val="0"/>
              </w:rPr>
              <w:t xml:space="preserve">Establish and maintain relationships with local community healthcare partners, including those that treat substance use disorders (SUD), co-occurring disorders and other mental health conditions. </w:t>
            </w:r>
          </w:p>
          <w:p w:rsidR="00000000" w:rsidDel="00000000" w:rsidP="00000000" w:rsidRDefault="00000000" w:rsidRPr="00000000" w14:paraId="0000004B">
            <w:pPr>
              <w:numPr>
                <w:ilvl w:val="0"/>
                <w:numId w:val="1"/>
              </w:numPr>
              <w:spacing w:line="276" w:lineRule="auto"/>
              <w:ind w:left="720" w:hanging="360"/>
              <w:rPr>
                <w:rFonts w:ascii="Calibri" w:cs="Calibri" w:eastAsia="Calibri" w:hAnsi="Calibri"/>
              </w:rPr>
            </w:pPr>
            <w:r w:rsidDel="00000000" w:rsidR="00000000" w:rsidRPr="00000000">
              <w:rPr>
                <w:rtl w:val="0"/>
              </w:rPr>
              <w:t xml:space="preserve">Assist clients with collecting and maintaining personal identification as required to receive services.</w:t>
            </w:r>
          </w:p>
          <w:p w:rsidR="00000000" w:rsidDel="00000000" w:rsidP="00000000" w:rsidRDefault="00000000" w:rsidRPr="00000000" w14:paraId="0000004C">
            <w:pPr>
              <w:numPr>
                <w:ilvl w:val="0"/>
                <w:numId w:val="1"/>
              </w:numPr>
              <w:spacing w:line="276" w:lineRule="auto"/>
              <w:ind w:left="720" w:hanging="360"/>
              <w:rPr>
                <w:rFonts w:ascii="Calibri" w:cs="Calibri" w:eastAsia="Calibri" w:hAnsi="Calibri"/>
              </w:rPr>
            </w:pPr>
            <w:r w:rsidDel="00000000" w:rsidR="00000000" w:rsidRPr="00000000">
              <w:rPr>
                <w:rtl w:val="0"/>
              </w:rPr>
              <w:t xml:space="preserve">Participate in regular collaborative meetings, including case conferencing meetings, to increase countywide cohesion with community partners. </w:t>
            </w:r>
          </w:p>
          <w:p w:rsidR="00000000" w:rsidDel="00000000" w:rsidP="00000000" w:rsidRDefault="00000000" w:rsidRPr="00000000" w14:paraId="0000004D">
            <w:pPr>
              <w:numPr>
                <w:ilvl w:val="0"/>
                <w:numId w:val="1"/>
              </w:numPr>
              <w:spacing w:line="276" w:lineRule="auto"/>
              <w:ind w:left="720" w:hanging="360"/>
              <w:rPr>
                <w:rFonts w:ascii="Calibri" w:cs="Calibri" w:eastAsia="Calibri" w:hAnsi="Calibri"/>
              </w:rPr>
            </w:pPr>
            <w:r w:rsidDel="00000000" w:rsidR="00000000" w:rsidRPr="00000000">
              <w:rPr>
                <w:rtl w:val="0"/>
              </w:rPr>
              <w:t xml:space="preserve">Assist with developing and implementing recommendations for program improvements, including access to wraparound health and other social services. </w:t>
            </w:r>
          </w:p>
          <w:p w:rsidR="00000000" w:rsidDel="00000000" w:rsidP="00000000" w:rsidRDefault="00000000" w:rsidRPr="00000000" w14:paraId="0000004E">
            <w:pPr>
              <w:numPr>
                <w:ilvl w:val="0"/>
                <w:numId w:val="1"/>
              </w:numPr>
              <w:spacing w:line="276" w:lineRule="auto"/>
              <w:ind w:left="720" w:hanging="360"/>
              <w:rPr>
                <w:rFonts w:ascii="Calibri" w:cs="Calibri" w:eastAsia="Calibri" w:hAnsi="Calibri"/>
              </w:rPr>
            </w:pPr>
            <w:r w:rsidDel="00000000" w:rsidR="00000000" w:rsidRPr="00000000">
              <w:rPr>
                <w:rtl w:val="0"/>
              </w:rPr>
              <w:t xml:space="preserve">Participate in contact networks and coalitions to promote community collaboration, while enhancing partnerships within regional community health efforts. </w:t>
            </w:r>
          </w:p>
          <w:p w:rsidR="00000000" w:rsidDel="00000000" w:rsidP="00000000" w:rsidRDefault="00000000" w:rsidRPr="00000000" w14:paraId="0000004F">
            <w:pPr>
              <w:pageBreakBefore w:val="0"/>
              <w:numPr>
                <w:ilvl w:val="0"/>
                <w:numId w:val="1"/>
              </w:numPr>
              <w:spacing w:line="256.7994545454545" w:lineRule="auto"/>
              <w:ind w:left="720" w:hanging="360"/>
              <w:rPr>
                <w:rFonts w:ascii="Calibri" w:cs="Calibri" w:eastAsia="Calibri" w:hAnsi="Calibri"/>
              </w:rPr>
            </w:pPr>
            <w:r w:rsidDel="00000000" w:rsidR="00000000" w:rsidRPr="00000000">
              <w:rPr>
                <w:rtl w:val="0"/>
              </w:rPr>
              <w:t xml:space="preserve">Administer patient care consistent with department protocols and physician orders.</w:t>
            </w:r>
          </w:p>
          <w:p w:rsidR="00000000" w:rsidDel="00000000" w:rsidP="00000000" w:rsidRDefault="00000000" w:rsidRPr="00000000" w14:paraId="00000050">
            <w:pPr>
              <w:pageBreakBefore w:val="0"/>
              <w:numPr>
                <w:ilvl w:val="0"/>
                <w:numId w:val="1"/>
              </w:numPr>
              <w:spacing w:line="256.7994545454545" w:lineRule="auto"/>
              <w:ind w:left="720" w:hanging="360"/>
              <w:rPr>
                <w:rFonts w:ascii="Calibri" w:cs="Calibri" w:eastAsia="Calibri" w:hAnsi="Calibri"/>
              </w:rPr>
            </w:pPr>
            <w:r w:rsidDel="00000000" w:rsidR="00000000" w:rsidRPr="00000000">
              <w:rPr>
                <w:rtl w:val="0"/>
              </w:rPr>
              <w:t xml:space="preserve">Coordinate appointments and follow up with healthcare providers  and hospitals.</w:t>
            </w:r>
          </w:p>
          <w:p w:rsidR="00000000" w:rsidDel="00000000" w:rsidP="00000000" w:rsidRDefault="00000000" w:rsidRPr="00000000" w14:paraId="00000051">
            <w:pPr>
              <w:pageBreakBefore w:val="0"/>
              <w:numPr>
                <w:ilvl w:val="0"/>
                <w:numId w:val="1"/>
              </w:numPr>
              <w:spacing w:line="256.7994545454545" w:lineRule="auto"/>
              <w:ind w:left="720" w:hanging="360"/>
              <w:rPr>
                <w:rFonts w:ascii="Calibri" w:cs="Calibri" w:eastAsia="Calibri" w:hAnsi="Calibri"/>
              </w:rPr>
            </w:pPr>
            <w:r w:rsidDel="00000000" w:rsidR="00000000" w:rsidRPr="00000000">
              <w:rPr>
                <w:rtl w:val="0"/>
              </w:rPr>
              <w:t xml:space="preserve">Develop and complete appropriate reports and templates for the Community Paramedic Program.</w:t>
            </w:r>
          </w:p>
          <w:p w:rsidR="00000000" w:rsidDel="00000000" w:rsidP="00000000" w:rsidRDefault="00000000" w:rsidRPr="00000000" w14:paraId="00000052">
            <w:pPr>
              <w:pageBreakBefore w:val="0"/>
              <w:numPr>
                <w:ilvl w:val="0"/>
                <w:numId w:val="1"/>
              </w:numPr>
              <w:spacing w:line="256.7994545454545" w:lineRule="auto"/>
              <w:ind w:left="720" w:hanging="360"/>
              <w:rPr>
                <w:rFonts w:ascii="Calibri" w:cs="Calibri" w:eastAsia="Calibri" w:hAnsi="Calibri"/>
              </w:rPr>
            </w:pPr>
            <w:r w:rsidDel="00000000" w:rsidR="00000000" w:rsidRPr="00000000">
              <w:rPr>
                <w:rtl w:val="0"/>
              </w:rPr>
              <w:t xml:space="preserve">Attend meetings as requested.</w:t>
            </w:r>
          </w:p>
          <w:p w:rsidR="00000000" w:rsidDel="00000000" w:rsidP="00000000" w:rsidRDefault="00000000" w:rsidRPr="00000000" w14:paraId="00000053">
            <w:pPr>
              <w:pageBreakBefore w:val="0"/>
              <w:numPr>
                <w:ilvl w:val="0"/>
                <w:numId w:val="1"/>
              </w:numPr>
              <w:spacing w:line="256.7994545454545" w:lineRule="auto"/>
              <w:ind w:left="720" w:hanging="360"/>
              <w:rPr>
                <w:rFonts w:ascii="Calibri" w:cs="Calibri" w:eastAsia="Calibri" w:hAnsi="Calibri"/>
              </w:rPr>
            </w:pPr>
            <w:r w:rsidDel="00000000" w:rsidR="00000000" w:rsidRPr="00000000">
              <w:rPr>
                <w:rtl w:val="0"/>
              </w:rPr>
              <w:t xml:space="preserve">Complete other duties as assigned.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55">
            <w:pPr>
              <w:pageBreakBefore w:val="0"/>
              <w:rPr>
                <w:b w:val="1"/>
              </w:rPr>
            </w:pPr>
            <w:r w:rsidDel="00000000" w:rsidR="00000000" w:rsidRPr="00000000">
              <w:rPr>
                <w:b w:val="1"/>
                <w:rtl w:val="0"/>
              </w:rPr>
              <w:t xml:space="preserve">Essential Responsibilities Related to Client Privacy</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to protect the privacy of all patient information in accordance with the District’s privacy policies, procedures and practices as required by federal and Colorado law and in accordance with general principles of professionalism as a </w:t>
            </w:r>
            <w:r w:rsidDel="00000000" w:rsidR="00000000" w:rsidRPr="00000000">
              <w:rPr>
                <w:rtl w:val="0"/>
              </w:rPr>
              <w:t xml:space="preserve">healthcare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provider.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access protected health information and other patient information only to the extent that is necessary to complete job duties. May only share such information with those who have a need to know specific patient information to complete their job responsibilities related to treatment, payment or other company operations.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Encouraged and expected to report, without the threat of retaliation, any concerns regarding the District’s policies and procedures on patient privacy and any observed practices in violation of that policy to the designated Privacy Officer.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to actively participate in the District’s privacy training and is required to communicate privacy policy information to coworkers, students, patients and others in accordance with District policy.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5B">
      <w:pPr>
        <w:spacing w:line="276" w:lineRule="auto"/>
        <w:rPr>
          <w:b w:val="1"/>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b w:val="1"/>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7"/>
        <w:gridCol w:w="5457"/>
        <w:gridCol w:w="1048"/>
        <w:gridCol w:w="1098"/>
        <w:tblGridChange w:id="0">
          <w:tblGrid>
            <w:gridCol w:w="3187"/>
            <w:gridCol w:w="5457"/>
            <w:gridCol w:w="1048"/>
            <w:gridCol w:w="1098"/>
          </w:tblGrid>
        </w:tblGridChange>
      </w:tblGrid>
      <w:tr>
        <w:trPr>
          <w:cantSplit w:val="0"/>
          <w:trHeight w:val="350" w:hRule="atLeast"/>
          <w:tblHeader w:val="0"/>
        </w:trPr>
        <w:tc>
          <w:tcPr>
            <w:gridSpan w:val="4"/>
            <w:vAlign w:val="center"/>
          </w:tcPr>
          <w:p w:rsidR="00000000" w:rsidDel="00000000" w:rsidP="00000000" w:rsidRDefault="00000000" w:rsidRPr="00000000" w14:paraId="0000005D">
            <w:pPr>
              <w:pageBreakBefore w:val="0"/>
              <w:rPr>
                <w:rFonts w:ascii="Calibri" w:cs="Calibri" w:eastAsia="Calibri" w:hAnsi="Calibri"/>
                <w:b w:val="1"/>
              </w:rPr>
            </w:pPr>
            <w:r w:rsidDel="00000000" w:rsidR="00000000" w:rsidRPr="00000000">
              <w:rPr>
                <w:b w:val="1"/>
                <w:rtl w:val="0"/>
              </w:rPr>
              <w:t xml:space="preserve">Essential knowledge, skills and abilities needed for position:</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6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Area</w:t>
            </w:r>
          </w:p>
        </w:tc>
        <w:tc>
          <w:tcPr>
            <w:vAlign w:val="center"/>
          </w:tcPr>
          <w:p w:rsidR="00000000" w:rsidDel="00000000" w:rsidP="00000000" w:rsidRDefault="00000000" w:rsidRPr="00000000" w14:paraId="0000006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Comments</w:t>
            </w:r>
          </w:p>
        </w:tc>
        <w:tc>
          <w:tcPr>
            <w:vAlign w:val="center"/>
          </w:tcPr>
          <w:p w:rsidR="00000000" w:rsidDel="00000000" w:rsidP="00000000" w:rsidRDefault="00000000" w:rsidRPr="00000000" w14:paraId="0000006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Required</w:t>
            </w:r>
          </w:p>
        </w:tc>
        <w:tc>
          <w:tcPr>
            <w:vAlign w:val="center"/>
          </w:tcPr>
          <w:p w:rsidR="00000000" w:rsidDel="00000000" w:rsidP="00000000" w:rsidRDefault="00000000" w:rsidRPr="00000000" w14:paraId="0000006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Preferred</w:t>
            </w:r>
          </w:p>
        </w:tc>
      </w:tr>
      <w:tr>
        <w:trPr>
          <w:cantSplit w:val="0"/>
          <w:trHeight w:val="440" w:hRule="atLeast"/>
          <w:tblHeader w:val="0"/>
        </w:trPr>
        <w:tc>
          <w:tcPr>
            <w:vAlign w:val="center"/>
          </w:tcPr>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Education</w:t>
            </w:r>
          </w:p>
        </w:tc>
        <w:tc>
          <w:tcPr/>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High School Diploma</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t xml:space="preserve">Bachelor's degree in Public Health, Health Sciences, Public Administration, Social Work, Nursing or related field.</w:t>
            </w:r>
            <w:r w:rsidDel="00000000" w:rsidR="00000000" w:rsidRPr="00000000">
              <w:rPr>
                <w:rtl w:val="0"/>
              </w:rPr>
            </w:r>
          </w:p>
        </w:tc>
        <w:tc>
          <w:tcPr>
            <w:vAlign w:val="center"/>
          </w:tcPr>
          <w:p w:rsidR="00000000" w:rsidDel="00000000" w:rsidP="00000000" w:rsidRDefault="00000000" w:rsidRPr="00000000" w14:paraId="00000069">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6A">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6B">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6C">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6D">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6E">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r>
      <w:tr>
        <w:trPr>
          <w:cantSplit w:val="0"/>
          <w:trHeight w:val="440" w:hRule="atLeast"/>
          <w:tblHeader w:val="0"/>
        </w:trPr>
        <w:tc>
          <w:tcPr>
            <w:vAlign w:val="center"/>
          </w:tcPr>
          <w:p w:rsidR="00000000" w:rsidDel="00000000" w:rsidP="00000000" w:rsidRDefault="00000000" w:rsidRPr="00000000" w14:paraId="0000006F">
            <w:pPr>
              <w:pageBreakBefore w:val="0"/>
              <w:rPr/>
            </w:pPr>
            <w:r w:rsidDel="00000000" w:rsidR="00000000" w:rsidRPr="00000000">
              <w:rPr>
                <w:rtl w:val="0"/>
              </w:rPr>
              <w:t xml:space="preserve">Experience</w:t>
            </w:r>
          </w:p>
        </w:tc>
        <w:tc>
          <w:tcPr/>
          <w:p w:rsidR="00000000" w:rsidDel="00000000" w:rsidP="00000000" w:rsidRDefault="00000000" w:rsidRPr="00000000" w14:paraId="00000070">
            <w:pPr>
              <w:spacing w:line="276" w:lineRule="auto"/>
              <w:rPr/>
            </w:pPr>
            <w:r w:rsidDel="00000000" w:rsidR="00000000" w:rsidRPr="00000000">
              <w:rPr>
                <w:rtl w:val="0"/>
              </w:rPr>
              <w:t xml:space="preserve">Two or more years of experience in the administration of community-based services such as behavioral health services, homeless prevention, healthcare coordination, health care services or public health-related services.</w:t>
            </w:r>
          </w:p>
        </w:tc>
        <w:tc>
          <w:tcPr>
            <w:vAlign w:val="center"/>
          </w:tcPr>
          <w:p w:rsidR="00000000" w:rsidDel="00000000" w:rsidP="00000000" w:rsidRDefault="00000000" w:rsidRPr="00000000" w14:paraId="00000071">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72">
            <w:pPr>
              <w:jc w:val="cente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3">
            <w:pPr>
              <w:pageBreakBefore w:val="0"/>
              <w:rPr/>
            </w:pPr>
            <w:r w:rsidDel="00000000" w:rsidR="00000000" w:rsidRPr="00000000">
              <w:rPr>
                <w:rtl w:val="0"/>
              </w:rPr>
              <w:t xml:space="preserve">Specific Job Knowledge</w:t>
            </w:r>
          </w:p>
        </w:tc>
        <w:tc>
          <w:tcPr/>
          <w:p w:rsidR="00000000" w:rsidDel="00000000" w:rsidP="00000000" w:rsidRDefault="00000000" w:rsidRPr="00000000" w14:paraId="00000074">
            <w:pPr>
              <w:numPr>
                <w:ilvl w:val="0"/>
                <w:numId w:val="9"/>
              </w:numPr>
              <w:spacing w:line="276" w:lineRule="auto"/>
              <w:ind w:left="720" w:hanging="360"/>
            </w:pPr>
            <w:r w:rsidDel="00000000" w:rsidR="00000000" w:rsidRPr="00000000">
              <w:rPr>
                <w:rtl w:val="0"/>
              </w:rPr>
              <w:t xml:space="preserve">Basic knowledge of database access and utilization to electronic health record systems and/or local social services providers and programs. </w:t>
            </w:r>
          </w:p>
          <w:p w:rsidR="00000000" w:rsidDel="00000000" w:rsidP="00000000" w:rsidRDefault="00000000" w:rsidRPr="00000000" w14:paraId="00000075">
            <w:pPr>
              <w:numPr>
                <w:ilvl w:val="0"/>
                <w:numId w:val="9"/>
              </w:numPr>
              <w:spacing w:line="276" w:lineRule="auto"/>
              <w:ind w:left="720" w:hanging="360"/>
            </w:pPr>
            <w:r w:rsidDel="00000000" w:rsidR="00000000" w:rsidRPr="00000000">
              <w:rPr>
                <w:rtl w:val="0"/>
              </w:rPr>
              <w:t xml:space="preserve">Good knowledge and understanding of state and local programs related to social determinants of health, medicaid, medicare, substance abuse and other related social issues. </w:t>
            </w:r>
          </w:p>
          <w:p w:rsidR="00000000" w:rsidDel="00000000" w:rsidP="00000000" w:rsidRDefault="00000000" w:rsidRPr="00000000" w14:paraId="00000076">
            <w:pPr>
              <w:numPr>
                <w:ilvl w:val="0"/>
                <w:numId w:val="9"/>
              </w:numPr>
              <w:spacing w:line="276" w:lineRule="auto"/>
              <w:ind w:left="720" w:hanging="360"/>
            </w:pPr>
            <w:r w:rsidDel="00000000" w:rsidR="00000000" w:rsidRPr="00000000">
              <w:rPr>
                <w:rtl w:val="0"/>
              </w:rPr>
              <w:t xml:space="preserve">Basic knowledge and understanding of population health management concepts. </w:t>
            </w:r>
          </w:p>
          <w:p w:rsidR="00000000" w:rsidDel="00000000" w:rsidP="00000000" w:rsidRDefault="00000000" w:rsidRPr="00000000" w14:paraId="00000077">
            <w:pPr>
              <w:numPr>
                <w:ilvl w:val="0"/>
                <w:numId w:val="9"/>
              </w:numPr>
              <w:spacing w:line="276" w:lineRule="auto"/>
              <w:ind w:left="720" w:hanging="360"/>
            </w:pPr>
            <w:r w:rsidDel="00000000" w:rsidR="00000000" w:rsidRPr="00000000">
              <w:rPr>
                <w:rtl w:val="0"/>
              </w:rPr>
              <w:t xml:space="preserve">Good knowledge and understanding of grant, contract and project management. </w:t>
            </w:r>
          </w:p>
          <w:p w:rsidR="00000000" w:rsidDel="00000000" w:rsidP="00000000" w:rsidRDefault="00000000" w:rsidRPr="00000000" w14:paraId="00000078">
            <w:pPr>
              <w:numPr>
                <w:ilvl w:val="0"/>
                <w:numId w:val="9"/>
              </w:numPr>
              <w:spacing w:line="276" w:lineRule="auto"/>
              <w:ind w:left="720" w:hanging="360"/>
            </w:pPr>
            <w:r w:rsidDel="00000000" w:rsidR="00000000" w:rsidRPr="00000000">
              <w:rPr>
                <w:rtl w:val="0"/>
              </w:rPr>
              <w:t xml:space="preserve">Good knowledge and understanding of regulatory compliance necessary to successfully perform job duties. </w:t>
            </w:r>
          </w:p>
        </w:tc>
        <w:tc>
          <w:tcPr>
            <w:vAlign w:val="center"/>
          </w:tcPr>
          <w:p w:rsidR="00000000" w:rsidDel="00000000" w:rsidP="00000000" w:rsidRDefault="00000000" w:rsidRPr="00000000" w14:paraId="00000079">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7A">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7B">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7C">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7D">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7E">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7F">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0">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1">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2">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3">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4">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5">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6">
            <w:pPr>
              <w:jc w:val="left"/>
              <w:rPr>
                <w:rFonts w:ascii="MS Gothic" w:cs="MS Gothic" w:eastAsia="MS Gothic" w:hAnsi="MS Gothic"/>
              </w:rPr>
            </w:pPr>
            <w:r w:rsidDel="00000000" w:rsidR="00000000" w:rsidRPr="00000000">
              <w:rPr>
                <w:rtl w:val="0"/>
              </w:rPr>
            </w:r>
          </w:p>
        </w:tc>
        <w:tc>
          <w:tcPr>
            <w:vAlign w:val="center"/>
          </w:tcPr>
          <w:p w:rsidR="00000000" w:rsidDel="00000000" w:rsidP="00000000" w:rsidRDefault="00000000" w:rsidRPr="00000000" w14:paraId="00000087">
            <w:pPr>
              <w:jc w:val="center"/>
              <w:rPr/>
            </w:pP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88">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9">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A">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B">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C">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D">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8E">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8F">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0">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1">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2">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93">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94">
            <w:pPr>
              <w:jc w:val="center"/>
              <w:rPr>
                <w:rFonts w:ascii="MS Gothic" w:cs="MS Gothic" w:eastAsia="MS Gothic" w:hAnsi="MS Gothic"/>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95">
            <w:pPr>
              <w:pageBreakBefore w:val="0"/>
              <w:rPr/>
            </w:pPr>
            <w:r w:rsidDel="00000000" w:rsidR="00000000" w:rsidRPr="00000000">
              <w:rPr>
                <w:rtl w:val="0"/>
              </w:rPr>
              <w:t xml:space="preserve">Computer Operations</w:t>
            </w:r>
          </w:p>
        </w:tc>
        <w:tc>
          <w:tcPr/>
          <w:p w:rsidR="00000000" w:rsidDel="00000000" w:rsidP="00000000" w:rsidRDefault="00000000" w:rsidRPr="00000000" w14:paraId="00000096">
            <w:pPr>
              <w:pageBreakBefore w:val="0"/>
              <w:rPr/>
            </w:pPr>
            <w:r w:rsidDel="00000000" w:rsidR="00000000" w:rsidRPr="00000000">
              <w:rPr>
                <w:rtl w:val="0"/>
              </w:rPr>
              <w:t xml:space="preserve">Proficient computer skills; the ability to type, keyboard, navigate in various programs and understand computer applications and software programs required to perform job duties, including statistical analysis software.</w:t>
            </w:r>
            <w:r w:rsidDel="00000000" w:rsidR="00000000" w:rsidRPr="00000000">
              <w:rPr>
                <w:rtl w:val="0"/>
              </w:rPr>
            </w:r>
          </w:p>
        </w:tc>
        <w:tc>
          <w:tcPr>
            <w:vAlign w:val="center"/>
          </w:tcPr>
          <w:p w:rsidR="00000000" w:rsidDel="00000000" w:rsidP="00000000" w:rsidRDefault="00000000" w:rsidRPr="00000000" w14:paraId="00000097">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98">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1575" w:hRule="atLeast"/>
          <w:tblHeader w:val="0"/>
        </w:trPr>
        <w:tc>
          <w:tcPr>
            <w:vAlign w:val="center"/>
          </w:tcPr>
          <w:p w:rsidR="00000000" w:rsidDel="00000000" w:rsidP="00000000" w:rsidRDefault="00000000" w:rsidRPr="00000000" w14:paraId="00000099">
            <w:pPr>
              <w:pageBreakBefore w:val="0"/>
              <w:rPr>
                <w:rFonts w:ascii="Calibri" w:cs="Calibri" w:eastAsia="Calibri" w:hAnsi="Calibri"/>
              </w:rPr>
            </w:pPr>
            <w:r w:rsidDel="00000000" w:rsidR="00000000" w:rsidRPr="00000000">
              <w:rPr>
                <w:rFonts w:ascii="Calibri" w:cs="Calibri" w:eastAsia="Calibri" w:hAnsi="Calibri"/>
                <w:rtl w:val="0"/>
              </w:rPr>
              <w:t xml:space="preserve">Licenses or Accreditations</w:t>
            </w:r>
          </w:p>
        </w:tc>
        <w:tc>
          <w:tcPr/>
          <w:p w:rsidR="00000000" w:rsidDel="00000000" w:rsidP="00000000" w:rsidRDefault="00000000" w:rsidRPr="00000000" w14:paraId="0000009A">
            <w:pPr>
              <w:numPr>
                <w:ilvl w:val="0"/>
                <w:numId w:val="2"/>
              </w:numPr>
              <w:spacing w:line="276" w:lineRule="auto"/>
              <w:ind w:left="720" w:hanging="360"/>
              <w:rPr>
                <w:u w:val="none"/>
              </w:rPr>
            </w:pPr>
            <w:r w:rsidDel="00000000" w:rsidR="00000000" w:rsidRPr="00000000">
              <w:rPr>
                <w:rtl w:val="0"/>
              </w:rPr>
              <w:t xml:space="preserve">Current certification in either EMT, MA, CHW or LCSW, LPN, EMT-P</w:t>
            </w:r>
          </w:p>
          <w:p w:rsidR="00000000" w:rsidDel="00000000" w:rsidP="00000000" w:rsidRDefault="00000000" w:rsidRPr="00000000" w14:paraId="0000009B">
            <w:pPr>
              <w:pageBreakBefore w:val="0"/>
              <w:numPr>
                <w:ilvl w:val="0"/>
                <w:numId w:val="2"/>
              </w:numPr>
              <w:spacing w:after="0" w:afterAutospacing="0" w:line="256.7994545454545" w:lineRule="auto"/>
              <w:ind w:left="720" w:hanging="360"/>
              <w:rPr>
                <w:u w:val="none"/>
              </w:rPr>
            </w:pPr>
            <w:r w:rsidDel="00000000" w:rsidR="00000000" w:rsidRPr="00000000">
              <w:rPr>
                <w:rtl w:val="0"/>
              </w:rPr>
              <w:t xml:space="preserve">Current certification in BLS/CPR </w:t>
            </w:r>
          </w:p>
          <w:p w:rsidR="00000000" w:rsidDel="00000000" w:rsidP="00000000" w:rsidRDefault="00000000" w:rsidRPr="00000000" w14:paraId="0000009C">
            <w:pPr>
              <w:pageBreakBefore w:val="0"/>
              <w:numPr>
                <w:ilvl w:val="0"/>
                <w:numId w:val="2"/>
              </w:numPr>
              <w:spacing w:after="160" w:line="256.7994545454545" w:lineRule="auto"/>
              <w:ind w:left="72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 State of Colorado motor vehicle operating license, with continued safe driving history</w:t>
            </w:r>
            <w:r w:rsidDel="00000000" w:rsidR="00000000" w:rsidRPr="00000000">
              <w:rPr>
                <w:rtl w:val="0"/>
              </w:rPr>
            </w:r>
          </w:p>
        </w:tc>
        <w:tc>
          <w:tcPr>
            <w:vAlign w:val="center"/>
          </w:tcPr>
          <w:p w:rsidR="00000000" w:rsidDel="00000000" w:rsidP="00000000" w:rsidRDefault="00000000" w:rsidRPr="00000000" w14:paraId="0000009D">
            <w:pPr>
              <w:jc w:val="center"/>
              <w:rPr>
                <w:rFonts w:ascii="MS Gothic" w:cs="MS Gothic" w:eastAsia="MS Gothic" w:hAnsi="MS Gothic"/>
              </w:rPr>
            </w:pPr>
            <w:r w:rsidDel="00000000" w:rsidR="00000000" w:rsidRPr="00000000">
              <w:rPr>
                <w:rFonts w:ascii="Arimo" w:cs="Arimo" w:eastAsia="Arimo" w:hAnsi="Arimo"/>
                <w:rtl w:val="0"/>
              </w:rPr>
              <w:t xml:space="preserve">☐</w:t>
            </w:r>
            <w:r w:rsidDel="00000000" w:rsidR="00000000" w:rsidRPr="00000000">
              <w:rPr>
                <w:rtl w:val="0"/>
              </w:rPr>
            </w:r>
          </w:p>
          <w:p w:rsidR="00000000" w:rsidDel="00000000" w:rsidP="00000000" w:rsidRDefault="00000000" w:rsidRPr="00000000" w14:paraId="0000009E">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9F">
            <w:pPr>
              <w:jc w:val="center"/>
              <w:rPr>
                <w:rFonts w:ascii="MS Gothic" w:cs="MS Gothic" w:eastAsia="MS Gothic" w:hAnsi="MS Gothic"/>
              </w:rPr>
            </w:pPr>
            <w:r w:rsidDel="00000000" w:rsidR="00000000" w:rsidRPr="00000000">
              <w:rPr>
                <w:rFonts w:ascii="Arimo" w:cs="Arimo" w:eastAsia="Arimo" w:hAnsi="Arimo"/>
                <w:rtl w:val="0"/>
              </w:rPr>
              <w:t xml:space="preserve">☐</w:t>
            </w:r>
            <w:r w:rsidDel="00000000" w:rsidR="00000000" w:rsidRPr="00000000">
              <w:rPr>
                <w:rtl w:val="0"/>
              </w:rPr>
            </w:r>
          </w:p>
          <w:p w:rsidR="00000000" w:rsidDel="00000000" w:rsidP="00000000" w:rsidRDefault="00000000" w:rsidRPr="00000000" w14:paraId="000000A0">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p w:rsidR="00000000" w:rsidDel="00000000" w:rsidP="00000000" w:rsidRDefault="00000000" w:rsidRPr="00000000" w14:paraId="000000A1">
            <w:pPr>
              <w:jc w:val="center"/>
              <w:rPr>
                <w:rFonts w:ascii="MS Gothic" w:cs="MS Gothic" w:eastAsia="MS Gothic" w:hAnsi="MS Gothic"/>
              </w:rPr>
            </w:pPr>
            <w:r w:rsidDel="00000000" w:rsidR="00000000" w:rsidRPr="00000000">
              <w:rPr>
                <w:rtl w:val="0"/>
              </w:rPr>
            </w:r>
          </w:p>
        </w:tc>
        <w:tc>
          <w:tcPr>
            <w:vAlign w:val="center"/>
          </w:tcPr>
          <w:p w:rsidR="00000000" w:rsidDel="00000000" w:rsidP="00000000" w:rsidRDefault="00000000" w:rsidRPr="00000000" w14:paraId="000000A2">
            <w:pPr>
              <w:jc w:val="cente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A3">
            <w:pPr>
              <w:jc w:val="center"/>
              <w:rPr>
                <w:rFonts w:ascii="Arimo" w:cs="Arimo" w:eastAsia="Arimo" w:hAnsi="Arimo"/>
              </w:rPr>
            </w:pPr>
            <w:r w:rsidDel="00000000" w:rsidR="00000000" w:rsidRPr="00000000">
              <w:rPr>
                <w:rtl w:val="0"/>
              </w:rPr>
            </w:r>
          </w:p>
          <w:p w:rsidR="00000000" w:rsidDel="00000000" w:rsidP="00000000" w:rsidRDefault="00000000" w:rsidRPr="00000000" w14:paraId="000000A4">
            <w:pPr>
              <w:jc w:val="cente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A5">
            <w:pPr>
              <w:jc w:val="center"/>
              <w:rPr>
                <w:rFonts w:ascii="Arimo" w:cs="Arimo" w:eastAsia="Arimo" w:hAnsi="Arimo"/>
              </w:rPr>
            </w:pPr>
            <w:r w:rsidDel="00000000" w:rsidR="00000000" w:rsidRPr="00000000">
              <w:rPr>
                <w:rFonts w:ascii="Arimo" w:cs="Arimo" w:eastAsia="Arimo" w:hAnsi="Arimo"/>
                <w:rtl w:val="0"/>
              </w:rPr>
              <w:t xml:space="preserve">☐</w:t>
            </w:r>
          </w:p>
          <w:p w:rsidR="00000000" w:rsidDel="00000000" w:rsidP="00000000" w:rsidRDefault="00000000" w:rsidRPr="00000000" w14:paraId="000000A6">
            <w:pPr>
              <w:jc w:val="center"/>
              <w:rPr>
                <w:rFonts w:ascii="Arimo" w:cs="Arimo" w:eastAsia="Arimo" w:hAnsi="Arimo"/>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A7">
            <w:pPr>
              <w:pageBreakBefore w:val="0"/>
              <w:rPr>
                <w:rFonts w:ascii="Calibri" w:cs="Calibri" w:eastAsia="Calibri" w:hAnsi="Calibri"/>
              </w:rPr>
            </w:pPr>
            <w:r w:rsidDel="00000000" w:rsidR="00000000" w:rsidRPr="00000000">
              <w:rPr>
                <w:rFonts w:ascii="Calibri" w:cs="Calibri" w:eastAsia="Calibri" w:hAnsi="Calibri"/>
                <w:rtl w:val="0"/>
              </w:rPr>
              <w:t xml:space="preserve">Language and Communication </w:t>
            </w:r>
            <w:r w:rsidDel="00000000" w:rsidR="00000000" w:rsidRPr="00000000">
              <w:rPr>
                <w:rtl w:val="0"/>
              </w:rPr>
              <w:t xml:space="preserve">Skills</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Ability to communicate orally with a wide range of individuals, in various and potentially stressful situations.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read and interpret documents such as safety rules, operating and maintenance instructions, and procedure manuals. </w:t>
            </w:r>
            <w:r w:rsidDel="00000000" w:rsidR="00000000" w:rsidRPr="00000000">
              <w:rPr>
                <w:rtl w:val="0"/>
              </w:rPr>
              <w:t xml:space="preserve">Ability to write routine reports and correspondence with a high degree of professionalism and accuracy.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Ability to effectively</w:t>
            </w:r>
            <w:r w:rsidDel="00000000" w:rsidR="00000000" w:rsidRPr="00000000">
              <w:rPr>
                <w:rtl w:val="0"/>
              </w:rPr>
              <w:t xml:space="preserve"> and professionally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 and communicate with patients, co-workers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staff man</w:t>
            </w:r>
            <w:r w:rsidDel="00000000" w:rsidR="00000000" w:rsidRPr="00000000">
              <w:rPr>
                <w:rtl w:val="0"/>
              </w:rPr>
              <w:t xml:space="preserve">agement, community providers, advocacy groups and other stakeholders</w:t>
            </w:r>
            <w:r w:rsidDel="00000000" w:rsidR="00000000" w:rsidRPr="00000000">
              <w:rPr>
                <w:i w:val="0"/>
                <w:smallCaps w:val="0"/>
                <w:strike w:val="0"/>
                <w:color w:val="000000"/>
                <w:sz w:val="22"/>
                <w:szCs w:val="22"/>
                <w:u w:val="none"/>
                <w:shd w:fill="auto" w:val="clear"/>
                <w:vertAlign w:val="baseline"/>
                <w:rtl w:val="0"/>
              </w:rPr>
              <w:t xml:space="preserve">. Have public pres</w:t>
            </w:r>
            <w:r w:rsidDel="00000000" w:rsidR="00000000" w:rsidRPr="00000000">
              <w:rPr>
                <w:rtl w:val="0"/>
              </w:rPr>
              <w:t xml:space="preserve">entation skills. </w:t>
            </w:r>
            <w:r w:rsidDel="00000000" w:rsidR="00000000" w:rsidRPr="00000000">
              <w:rPr>
                <w:rtl w:val="0"/>
              </w:rPr>
              <w:t xml:space="preserve">Ability to engage with a diverse population of varying cultural, ethnic or socioeconomic backgrounds. Ability to explain facts, policies, and practices. </w:t>
            </w:r>
            <w:r w:rsidDel="00000000" w:rsidR="00000000" w:rsidRPr="00000000">
              <w:rPr>
                <w:rtl w:val="0"/>
              </w:rPr>
            </w:r>
          </w:p>
        </w:tc>
        <w:tc>
          <w:tcPr>
            <w:vAlign w:val="center"/>
          </w:tcPr>
          <w:p w:rsidR="00000000" w:rsidDel="00000000" w:rsidP="00000000" w:rsidRDefault="00000000" w:rsidRPr="00000000" w14:paraId="000000A9">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A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AB">
            <w:pPr>
              <w:pageBreakBefore w:val="0"/>
              <w:rPr>
                <w:rFonts w:ascii="Calibri" w:cs="Calibri" w:eastAsia="Calibri" w:hAnsi="Calibri"/>
              </w:rPr>
            </w:pPr>
            <w:r w:rsidDel="00000000" w:rsidR="00000000" w:rsidRPr="00000000">
              <w:rPr>
                <w:rtl w:val="0"/>
              </w:rPr>
              <w:t xml:space="preserve">Reasoning Skills</w:t>
            </w:r>
            <w:r w:rsidDel="00000000" w:rsidR="00000000" w:rsidRPr="00000000">
              <w:rPr>
                <w:rtl w:val="0"/>
              </w:rPr>
            </w:r>
          </w:p>
        </w:tc>
        <w:tc>
          <w:tcPr/>
          <w:p w:rsidR="00000000" w:rsidDel="00000000" w:rsidP="00000000" w:rsidRDefault="00000000" w:rsidRPr="00000000" w14:paraId="000000AC">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Ability to solve practical problems and deal with a variety of concrete variables in situations where only limited standardization exists. Ability to interpret a variety of instructions furnished in written, oral, and diagram or schedule form. Must practice sound decision-making skills.</w:t>
            </w:r>
            <w:r w:rsidDel="00000000" w:rsidR="00000000" w:rsidRPr="00000000">
              <w:rPr>
                <w:rtl w:val="0"/>
              </w:rPr>
            </w:r>
          </w:p>
        </w:tc>
        <w:tc>
          <w:tcPr>
            <w:vAlign w:val="center"/>
          </w:tcPr>
          <w:p w:rsidR="00000000" w:rsidDel="00000000" w:rsidP="00000000" w:rsidRDefault="00000000" w:rsidRPr="00000000" w14:paraId="000000AD">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AE">
            <w:pPr>
              <w:pageBreakBefore w:val="0"/>
              <w:jc w:val="center"/>
              <w:rPr>
                <w:rFonts w:ascii="Arimo" w:cs="Arimo" w:eastAsia="Arimo" w:hAnsi="Arimo"/>
              </w:rPr>
            </w:pPr>
            <w:r w:rsidDel="00000000" w:rsidR="00000000" w:rsidRPr="00000000">
              <w:rPr>
                <w:rFonts w:ascii="Arimo" w:cs="Arimo" w:eastAsia="Arimo" w:hAnsi="Arimo"/>
                <w:rtl w:val="0"/>
              </w:rPr>
              <w:t xml:space="preserve">☐</w:t>
            </w:r>
          </w:p>
        </w:tc>
      </w:tr>
      <w:tr>
        <w:trPr>
          <w:cantSplit w:val="0"/>
          <w:trHeight w:val="350" w:hRule="atLeast"/>
          <w:tblHeader w:val="0"/>
        </w:trPr>
        <w:tc>
          <w:tcPr>
            <w:vAlign w:val="center"/>
          </w:tcPr>
          <w:p w:rsidR="00000000" w:rsidDel="00000000" w:rsidP="00000000" w:rsidRDefault="00000000" w:rsidRPr="00000000" w14:paraId="000000AF">
            <w:pPr>
              <w:pageBreakBefore w:val="0"/>
              <w:rPr>
                <w:rFonts w:ascii="Calibri" w:cs="Calibri" w:eastAsia="Calibri" w:hAnsi="Calibri"/>
              </w:rPr>
            </w:pPr>
            <w:r w:rsidDel="00000000" w:rsidR="00000000" w:rsidRPr="00000000">
              <w:rPr>
                <w:rtl w:val="0"/>
              </w:rPr>
              <w:t xml:space="preserve">Mathematical Skills</w:t>
            </w:r>
            <w:r w:rsidDel="00000000" w:rsidR="00000000" w:rsidRPr="00000000">
              <w:rPr>
                <w:rtl w:val="0"/>
              </w:rPr>
            </w:r>
          </w:p>
        </w:tc>
        <w:tc>
          <w:tcPr/>
          <w:p w:rsidR="00000000" w:rsidDel="00000000" w:rsidP="00000000" w:rsidRDefault="00000000" w:rsidRPr="00000000" w14:paraId="000000B0">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Ability to add, subtract, multiply, and divide in all units of measure, using whole numbers, common fractions, and decimals.  Ability to compute rate, ratio and percent.</w:t>
            </w:r>
            <w:r w:rsidDel="00000000" w:rsidR="00000000" w:rsidRPr="00000000">
              <w:rPr>
                <w:rtl w:val="0"/>
              </w:rPr>
            </w:r>
          </w:p>
        </w:tc>
        <w:tc>
          <w:tcPr>
            <w:vAlign w:val="center"/>
          </w:tcPr>
          <w:p w:rsidR="00000000" w:rsidDel="00000000" w:rsidP="00000000" w:rsidRDefault="00000000" w:rsidRPr="00000000" w14:paraId="000000B1">
            <w:pPr>
              <w:pageBreakBefore w:val="0"/>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B2">
            <w:pPr>
              <w:pageBreakBefore w:val="0"/>
              <w:jc w:val="center"/>
              <w:rPr>
                <w:rFonts w:ascii="Arimo" w:cs="Arimo" w:eastAsia="Arimo" w:hAnsi="Arimo"/>
              </w:rPr>
            </w:pPr>
            <w:r w:rsidDel="00000000" w:rsidR="00000000" w:rsidRPr="00000000">
              <w:rPr>
                <w:rFonts w:ascii="Arimo" w:cs="Arimo" w:eastAsia="Arimo" w:hAnsi="Arimo"/>
                <w:rtl w:val="0"/>
              </w:rPr>
              <w:t xml:space="preserve">☐</w:t>
            </w:r>
          </w:p>
        </w:tc>
      </w:tr>
      <w:tr>
        <w:trPr>
          <w:cantSplit w:val="0"/>
          <w:trHeight w:val="350" w:hRule="atLeast"/>
          <w:tblHeader w:val="0"/>
        </w:trPr>
        <w:tc>
          <w:tcPr>
            <w:vAlign w:val="center"/>
          </w:tcPr>
          <w:p w:rsidR="00000000" w:rsidDel="00000000" w:rsidP="00000000" w:rsidRDefault="00000000" w:rsidRPr="00000000" w14:paraId="000000B3">
            <w:pPr>
              <w:pageBreakBefore w:val="0"/>
              <w:rPr/>
            </w:pPr>
            <w:r w:rsidDel="00000000" w:rsidR="00000000" w:rsidRPr="00000000">
              <w:rPr>
                <w:rtl w:val="0"/>
              </w:rPr>
              <w:t xml:space="preserve">Organizational Skills</w:t>
            </w:r>
          </w:p>
        </w:tc>
        <w:tc>
          <w:tcPr/>
          <w:p w:rsidR="00000000" w:rsidDel="00000000" w:rsidP="00000000" w:rsidRDefault="00000000" w:rsidRPr="00000000" w14:paraId="000000B4">
            <w:pPr>
              <w:spacing w:line="276" w:lineRule="auto"/>
              <w:rPr>
                <w:i w:val="0"/>
                <w:smallCaps w:val="0"/>
                <w:strike w:val="0"/>
                <w:color w:val="000000"/>
                <w:sz w:val="22"/>
                <w:szCs w:val="22"/>
                <w:u w:val="none"/>
                <w:shd w:fill="auto" w:val="clear"/>
                <w:vertAlign w:val="baseline"/>
              </w:rPr>
            </w:pPr>
            <w:r w:rsidDel="00000000" w:rsidR="00000000" w:rsidRPr="00000000">
              <w:rPr>
                <w:rtl w:val="0"/>
              </w:rPr>
              <w:t xml:space="preserve">Able to prioritize tasks, deal effectively with competing and changing priorities, and meet deadlines. Detail-oriented and organized. </w:t>
            </w:r>
            <w:r w:rsidDel="00000000" w:rsidR="00000000" w:rsidRPr="00000000">
              <w:rPr>
                <w:rtl w:val="0"/>
              </w:rPr>
            </w:r>
          </w:p>
        </w:tc>
        <w:tc>
          <w:tcPr>
            <w:vAlign w:val="center"/>
          </w:tcPr>
          <w:p w:rsidR="00000000" w:rsidDel="00000000" w:rsidP="00000000" w:rsidRDefault="00000000" w:rsidRPr="00000000" w14:paraId="000000B5">
            <w:pPr>
              <w:jc w:val="center"/>
              <w:rPr>
                <w:rFonts w:ascii="MS Gothic" w:cs="MS Gothic" w:eastAsia="MS Gothic" w:hAnsi="MS Gothic"/>
              </w:rPr>
            </w:pPr>
            <w:r w:rsidDel="00000000" w:rsidR="00000000" w:rsidRPr="00000000">
              <w:rPr>
                <w:rFonts w:ascii="MS Gothic" w:cs="MS Gothic" w:eastAsia="MS Gothic" w:hAnsi="MS Gothic"/>
                <w:rtl w:val="0"/>
              </w:rPr>
              <w:t xml:space="preserve">☒</w:t>
            </w:r>
          </w:p>
        </w:tc>
        <w:tc>
          <w:tcPr>
            <w:vAlign w:val="center"/>
          </w:tcPr>
          <w:p w:rsidR="00000000" w:rsidDel="00000000" w:rsidP="00000000" w:rsidRDefault="00000000" w:rsidRPr="00000000" w14:paraId="000000B6">
            <w:pPr>
              <w:jc w:val="center"/>
              <w:rPr>
                <w:rFonts w:ascii="Arimo" w:cs="Arimo" w:eastAsia="Arimo" w:hAnsi="Arimo"/>
              </w:rPr>
            </w:pPr>
            <w:r w:rsidDel="00000000" w:rsidR="00000000" w:rsidRPr="00000000">
              <w:rPr>
                <w:rFonts w:ascii="Arimo" w:cs="Arimo" w:eastAsia="Arimo" w:hAnsi="Arimo"/>
                <w:rtl w:val="0"/>
              </w:rPr>
              <w:t xml:space="preserve">☐</w:t>
            </w:r>
          </w:p>
        </w:tc>
      </w:tr>
      <w:tr>
        <w:trPr>
          <w:cantSplit w:val="0"/>
          <w:trHeight w:val="350" w:hRule="atLeast"/>
          <w:tblHeader w:val="0"/>
        </w:trPr>
        <w:tc>
          <w:tcPr>
            <w:vAlign w:val="center"/>
          </w:tcPr>
          <w:p w:rsidR="00000000" w:rsidDel="00000000" w:rsidP="00000000" w:rsidRDefault="00000000" w:rsidRPr="00000000" w14:paraId="000000B7">
            <w:pPr>
              <w:pageBreakBefore w:val="0"/>
              <w:rPr>
                <w:rFonts w:ascii="Calibri" w:cs="Calibri" w:eastAsia="Calibri" w:hAnsi="Calibri"/>
              </w:rPr>
            </w:pPr>
            <w:r w:rsidDel="00000000" w:rsidR="00000000" w:rsidRPr="00000000">
              <w:rPr>
                <w:rFonts w:ascii="Calibri" w:cs="Calibri" w:eastAsia="Calibri" w:hAnsi="Calibri"/>
                <w:rtl w:val="0"/>
              </w:rPr>
              <w:t xml:space="preserve">Emotional Effort</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w:t>
            </w:r>
            <w:r w:rsidDel="00000000" w:rsidR="00000000" w:rsidRPr="00000000">
              <w:rPr>
                <w:rtl w:val="0"/>
              </w:rPr>
              <w:t xml:space="preserve">a frequently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hectic </w:t>
            </w:r>
            <w:r w:rsidDel="00000000" w:rsidR="00000000" w:rsidRPr="00000000">
              <w:rPr>
                <w:rtl w:val="0"/>
              </w:rPr>
              <w:t xml:space="preserve">environment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exposure to highly emotional and stressful situations. Regular scheduling involves long shifts, regularly scheduled and unscheduled overtime and emergenc</w:t>
            </w:r>
            <w:r w:rsidDel="00000000" w:rsidR="00000000" w:rsidRPr="00000000">
              <w:rPr>
                <w:i w:val="0"/>
                <w:smallCaps w:val="0"/>
                <w:strike w:val="0"/>
                <w:color w:val="000000"/>
                <w:sz w:val="22"/>
                <w:szCs w:val="22"/>
                <w:u w:val="none"/>
                <w:shd w:fill="auto" w:val="clear"/>
                <w:vertAlign w:val="baseline"/>
                <w:rtl w:val="0"/>
              </w:rPr>
              <w:t xml:space="preserve">y callbacks. </w:t>
            </w:r>
            <w:r w:rsidDel="00000000" w:rsidR="00000000" w:rsidRPr="00000000">
              <w:rPr>
                <w:rtl w:val="0"/>
              </w:rPr>
              <w:t xml:space="preserve">Capable of working independently with general supervision.</w:t>
            </w:r>
            <w:r w:rsidDel="00000000" w:rsidR="00000000" w:rsidRPr="00000000">
              <w:rPr>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B9">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B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BB">
            <w:pPr>
              <w:pageBreakBefore w:val="0"/>
              <w:rPr>
                <w:rFonts w:ascii="Calibri" w:cs="Calibri" w:eastAsia="Calibri" w:hAnsi="Calibri"/>
              </w:rPr>
            </w:pPr>
            <w:r w:rsidDel="00000000" w:rsidR="00000000" w:rsidRPr="00000000">
              <w:rPr>
                <w:rFonts w:ascii="Calibri" w:cs="Calibri" w:eastAsia="Calibri" w:hAnsi="Calibri"/>
                <w:rtl w:val="0"/>
              </w:rPr>
              <w:t xml:space="preserve">Language Ability</w:t>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Bilingual in Sp</w:t>
            </w:r>
            <w:r w:rsidDel="00000000" w:rsidR="00000000" w:rsidRPr="00000000">
              <w:rPr>
                <w:rtl w:val="0"/>
              </w:rPr>
              <w:t xml:space="preserve">anish </w:t>
            </w:r>
            <w:r w:rsidDel="00000000" w:rsidR="00000000" w:rsidRPr="00000000">
              <w:rPr>
                <w:rtl w:val="0"/>
              </w:rPr>
            </w:r>
          </w:p>
        </w:tc>
        <w:tc>
          <w:tcPr>
            <w:vAlign w:val="center"/>
          </w:tcPr>
          <w:p w:rsidR="00000000" w:rsidDel="00000000" w:rsidP="00000000" w:rsidRDefault="00000000" w:rsidRPr="00000000" w14:paraId="000000BD">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BE">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0BF">
      <w:pPr>
        <w:pageBreakBefore w:val="0"/>
        <w:spacing w:after="120" w:lineRule="auto"/>
        <w:rPr>
          <w:b w:val="1"/>
          <w:sz w:val="28"/>
          <w:szCs w:val="28"/>
        </w:rPr>
      </w:pPr>
      <w:r w:rsidDel="00000000" w:rsidR="00000000" w:rsidRPr="00000000">
        <w:rPr>
          <w:rtl w:val="0"/>
        </w:rPr>
      </w:r>
    </w:p>
    <w:p w:rsidR="00000000" w:rsidDel="00000000" w:rsidP="00000000" w:rsidRDefault="00000000" w:rsidRPr="00000000" w14:paraId="000000C0">
      <w:pPr>
        <w:pageBreakBefore w:val="0"/>
        <w:spacing w:after="12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Physical Demands</w:t>
      </w: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5"/>
        <w:gridCol w:w="1682"/>
        <w:gridCol w:w="1675"/>
        <w:gridCol w:w="1737"/>
        <w:gridCol w:w="2161"/>
        <w:tblGridChange w:id="0">
          <w:tblGrid>
            <w:gridCol w:w="3535"/>
            <w:gridCol w:w="1682"/>
            <w:gridCol w:w="1675"/>
            <w:gridCol w:w="1737"/>
            <w:gridCol w:w="2161"/>
          </w:tblGrid>
        </w:tblGridChange>
      </w:tblGrid>
      <w:tr>
        <w:trPr>
          <w:cantSplit w:val="0"/>
          <w:trHeight w:val="315" w:hRule="atLeast"/>
          <w:tblHeader w:val="0"/>
        </w:trPr>
        <w:tc>
          <w:tcPr>
            <w:gridSpan w:val="5"/>
            <w:vAlign w:val="center"/>
          </w:tcPr>
          <w:p w:rsidR="00000000" w:rsidDel="00000000" w:rsidP="00000000" w:rsidRDefault="00000000" w:rsidRPr="00000000" w14:paraId="000000C1">
            <w:pPr>
              <w:pageBreakBefore w:val="0"/>
              <w:rPr>
                <w:rFonts w:ascii="Calibri" w:cs="Calibri" w:eastAsia="Calibri" w:hAnsi="Calibri"/>
                <w:b w:val="1"/>
              </w:rPr>
            </w:pPr>
            <w:r w:rsidDel="00000000" w:rsidR="00000000" w:rsidRPr="00000000">
              <w:rPr>
                <w:b w:val="1"/>
                <w:rtl w:val="0"/>
              </w:rPr>
              <w:t xml:space="preserve">LIFTING</w:t>
            </w:r>
            <w:r w:rsidDel="00000000" w:rsidR="00000000" w:rsidRPr="00000000">
              <w:rPr>
                <w:rtl w:val="0"/>
              </w:rPr>
            </w:r>
          </w:p>
        </w:tc>
      </w:tr>
      <w:tr>
        <w:trPr>
          <w:cantSplit w:val="0"/>
          <w:trHeight w:val="305" w:hRule="atLeast"/>
          <w:tblHeader w:val="0"/>
        </w:trPr>
        <w:tc>
          <w:tcPr>
            <w:vAlign w:val="center"/>
          </w:tcPr>
          <w:p w:rsidR="00000000" w:rsidDel="00000000" w:rsidP="00000000" w:rsidRDefault="00000000" w:rsidRPr="00000000" w14:paraId="000000C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Weight</w:t>
            </w:r>
          </w:p>
        </w:tc>
        <w:tc>
          <w:tcPr>
            <w:vAlign w:val="center"/>
          </w:tcPr>
          <w:p w:rsidR="00000000" w:rsidDel="00000000" w:rsidP="00000000" w:rsidRDefault="00000000" w:rsidRPr="00000000" w14:paraId="000000C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NONE</w:t>
            </w:r>
          </w:p>
        </w:tc>
        <w:tc>
          <w:tcPr>
            <w:vAlign w:val="center"/>
          </w:tcPr>
          <w:p w:rsidR="00000000" w:rsidDel="00000000" w:rsidP="00000000" w:rsidRDefault="00000000" w:rsidRPr="00000000" w14:paraId="000000C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UP TO 1/3</w:t>
            </w:r>
          </w:p>
        </w:tc>
        <w:tc>
          <w:tcPr>
            <w:vAlign w:val="center"/>
          </w:tcPr>
          <w:p w:rsidR="00000000" w:rsidDel="00000000" w:rsidP="00000000" w:rsidRDefault="00000000" w:rsidRPr="00000000" w14:paraId="000000C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1/3 to 2/3</w:t>
            </w:r>
          </w:p>
        </w:tc>
        <w:tc>
          <w:tcPr>
            <w:vAlign w:val="center"/>
          </w:tcPr>
          <w:p w:rsidR="00000000" w:rsidDel="00000000" w:rsidP="00000000" w:rsidRDefault="00000000" w:rsidRPr="00000000" w14:paraId="000000C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2/3 OR MORE</w:t>
            </w:r>
          </w:p>
        </w:tc>
      </w:tr>
      <w:tr>
        <w:trPr>
          <w:cantSplit w:val="0"/>
          <w:trHeight w:val="350" w:hRule="atLeast"/>
          <w:tblHeader w:val="0"/>
        </w:trPr>
        <w:tc>
          <w:tcPr>
            <w:vAlign w:val="center"/>
          </w:tcPr>
          <w:p w:rsidR="00000000" w:rsidDel="00000000" w:rsidP="00000000" w:rsidRDefault="00000000" w:rsidRPr="00000000" w14:paraId="000000CB">
            <w:pPr>
              <w:pageBreakBefore w:val="0"/>
              <w:rPr>
                <w:rFonts w:ascii="Calibri" w:cs="Calibri" w:eastAsia="Calibri" w:hAnsi="Calibri"/>
              </w:rPr>
            </w:pPr>
            <w:r w:rsidDel="00000000" w:rsidR="00000000" w:rsidRPr="00000000">
              <w:rPr>
                <w:rFonts w:ascii="Calibri" w:cs="Calibri" w:eastAsia="Calibri" w:hAnsi="Calibri"/>
                <w:rtl w:val="0"/>
              </w:rPr>
              <w:t xml:space="preserve">Up to 10 Pounds</w:t>
            </w:r>
          </w:p>
        </w:tc>
        <w:tc>
          <w:tcPr>
            <w:vAlign w:val="center"/>
          </w:tcPr>
          <w:p w:rsidR="00000000" w:rsidDel="00000000" w:rsidP="00000000" w:rsidRDefault="00000000" w:rsidRPr="00000000" w14:paraId="000000CC">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CD">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C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CF">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D0">
            <w:pPr>
              <w:pageBreakBefore w:val="0"/>
              <w:rPr>
                <w:rFonts w:ascii="Calibri" w:cs="Calibri" w:eastAsia="Calibri" w:hAnsi="Calibri"/>
              </w:rPr>
            </w:pPr>
            <w:r w:rsidDel="00000000" w:rsidR="00000000" w:rsidRPr="00000000">
              <w:rPr>
                <w:rFonts w:ascii="Calibri" w:cs="Calibri" w:eastAsia="Calibri" w:hAnsi="Calibri"/>
                <w:rtl w:val="0"/>
              </w:rPr>
              <w:t xml:space="preserve">Up to 25 Pounds</w:t>
            </w:r>
          </w:p>
        </w:tc>
        <w:tc>
          <w:tcPr>
            <w:vAlign w:val="center"/>
          </w:tcPr>
          <w:p w:rsidR="00000000" w:rsidDel="00000000" w:rsidP="00000000" w:rsidRDefault="00000000" w:rsidRPr="00000000" w14:paraId="000000D1">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D2">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D3">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D4">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D5">
            <w:pPr>
              <w:pageBreakBefore w:val="0"/>
              <w:rPr>
                <w:rFonts w:ascii="Calibri" w:cs="Calibri" w:eastAsia="Calibri" w:hAnsi="Calibri"/>
              </w:rPr>
            </w:pPr>
            <w:r w:rsidDel="00000000" w:rsidR="00000000" w:rsidRPr="00000000">
              <w:rPr>
                <w:rFonts w:ascii="Calibri" w:cs="Calibri" w:eastAsia="Calibri" w:hAnsi="Calibri"/>
                <w:rtl w:val="0"/>
              </w:rPr>
              <w:t xml:space="preserve">Up to 50 Pounds</w:t>
            </w:r>
          </w:p>
        </w:tc>
        <w:tc>
          <w:tcPr>
            <w:vAlign w:val="center"/>
          </w:tcPr>
          <w:p w:rsidR="00000000" w:rsidDel="00000000" w:rsidP="00000000" w:rsidRDefault="00000000" w:rsidRPr="00000000" w14:paraId="000000D6">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D7">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D8">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9">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DA">
            <w:pPr>
              <w:pageBreakBefore w:val="0"/>
              <w:rPr>
                <w:rFonts w:ascii="Calibri" w:cs="Calibri" w:eastAsia="Calibri" w:hAnsi="Calibri"/>
              </w:rPr>
            </w:pPr>
            <w:r w:rsidDel="00000000" w:rsidR="00000000" w:rsidRPr="00000000">
              <w:rPr>
                <w:rFonts w:ascii="Calibri" w:cs="Calibri" w:eastAsia="Calibri" w:hAnsi="Calibri"/>
                <w:rtl w:val="0"/>
              </w:rPr>
              <w:t xml:space="preserve">Up to 100 Pounds</w:t>
            </w:r>
          </w:p>
        </w:tc>
        <w:tc>
          <w:tcPr>
            <w:vAlign w:val="center"/>
          </w:tcPr>
          <w:p w:rsidR="00000000" w:rsidDel="00000000" w:rsidP="00000000" w:rsidRDefault="00000000" w:rsidRPr="00000000" w14:paraId="000000DB">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DC">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D">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D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DF">
            <w:pPr>
              <w:pageBreakBefore w:val="0"/>
              <w:rPr>
                <w:rFonts w:ascii="Calibri" w:cs="Calibri" w:eastAsia="Calibri" w:hAnsi="Calibri"/>
                <w:color w:val="ff0000"/>
              </w:rPr>
            </w:pPr>
            <w:r w:rsidDel="00000000" w:rsidR="00000000" w:rsidRPr="00000000">
              <w:rPr>
                <w:rFonts w:ascii="Calibri" w:cs="Calibri" w:eastAsia="Calibri" w:hAnsi="Calibri"/>
                <w:rtl w:val="0"/>
              </w:rPr>
              <w:t xml:space="preserve">More than 100 Pounds </w:t>
            </w:r>
            <w:r w:rsidDel="00000000" w:rsidR="00000000" w:rsidRPr="00000000">
              <w:rPr>
                <w:rtl w:val="0"/>
              </w:rPr>
            </w:r>
          </w:p>
        </w:tc>
        <w:tc>
          <w:tcPr>
            <w:vAlign w:val="center"/>
          </w:tcPr>
          <w:p w:rsidR="00000000" w:rsidDel="00000000" w:rsidP="00000000" w:rsidRDefault="00000000" w:rsidRPr="00000000" w14:paraId="000000E0">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E1">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E2">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E3">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bl>
    <w:p w:rsidR="00000000" w:rsidDel="00000000" w:rsidP="00000000" w:rsidRDefault="00000000" w:rsidRPr="00000000" w14:paraId="000000E4">
      <w:pPr>
        <w:pageBreakBefore w:val="0"/>
        <w:rPr>
          <w:b w:val="1"/>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1681"/>
        <w:gridCol w:w="1674"/>
        <w:gridCol w:w="1736"/>
        <w:gridCol w:w="2160"/>
        <w:tblGridChange w:id="0">
          <w:tblGrid>
            <w:gridCol w:w="3539"/>
            <w:gridCol w:w="1681"/>
            <w:gridCol w:w="1674"/>
            <w:gridCol w:w="1736"/>
            <w:gridCol w:w="2160"/>
          </w:tblGrid>
        </w:tblGridChange>
      </w:tblGrid>
      <w:tr>
        <w:trPr>
          <w:cantSplit w:val="0"/>
          <w:trHeight w:val="350" w:hRule="atLeast"/>
          <w:tblHeader w:val="0"/>
        </w:trPr>
        <w:tc>
          <w:tcPr>
            <w:gridSpan w:val="5"/>
            <w:vAlign w:val="center"/>
          </w:tcPr>
          <w:p w:rsidR="00000000" w:rsidDel="00000000" w:rsidP="00000000" w:rsidRDefault="00000000" w:rsidRPr="00000000" w14:paraId="000000E9">
            <w:pPr>
              <w:pageBreakBefore w:val="0"/>
              <w:rPr>
                <w:rFonts w:ascii="Calibri" w:cs="Calibri" w:eastAsia="Calibri" w:hAnsi="Calibri"/>
                <w:b w:val="1"/>
              </w:rPr>
            </w:pPr>
            <w:r w:rsidDel="00000000" w:rsidR="00000000" w:rsidRPr="00000000">
              <w:rPr>
                <w:b w:val="1"/>
                <w:rtl w:val="0"/>
              </w:rPr>
              <w:t xml:space="preserve">OTHER PHYSICAL ACTIVITIES REQUIRED</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E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Activities</w:t>
            </w:r>
          </w:p>
        </w:tc>
        <w:tc>
          <w:tcPr>
            <w:vAlign w:val="center"/>
          </w:tcPr>
          <w:p w:rsidR="00000000" w:rsidDel="00000000" w:rsidP="00000000" w:rsidRDefault="00000000" w:rsidRPr="00000000" w14:paraId="000000E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NONE</w:t>
            </w:r>
          </w:p>
        </w:tc>
        <w:tc>
          <w:tcPr>
            <w:vAlign w:val="center"/>
          </w:tcPr>
          <w:p w:rsidR="00000000" w:rsidDel="00000000" w:rsidP="00000000" w:rsidRDefault="00000000" w:rsidRPr="00000000" w14:paraId="000000F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UP TO 1/3</w:t>
            </w:r>
          </w:p>
        </w:tc>
        <w:tc>
          <w:tcPr>
            <w:vAlign w:val="center"/>
          </w:tcPr>
          <w:p w:rsidR="00000000" w:rsidDel="00000000" w:rsidP="00000000" w:rsidRDefault="00000000" w:rsidRPr="00000000" w14:paraId="000000F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1/3 to 2/3</w:t>
            </w:r>
          </w:p>
        </w:tc>
        <w:tc>
          <w:tcPr>
            <w:vAlign w:val="center"/>
          </w:tcPr>
          <w:p w:rsidR="00000000" w:rsidDel="00000000" w:rsidP="00000000" w:rsidRDefault="00000000" w:rsidRPr="00000000" w14:paraId="000000F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2/3 OR MORE</w:t>
            </w:r>
          </w:p>
        </w:tc>
      </w:tr>
      <w:tr>
        <w:trPr>
          <w:cantSplit w:val="0"/>
          <w:trHeight w:val="350" w:hRule="atLeast"/>
          <w:tblHeader w:val="0"/>
        </w:trPr>
        <w:tc>
          <w:tcPr>
            <w:vAlign w:val="center"/>
          </w:tcPr>
          <w:p w:rsidR="00000000" w:rsidDel="00000000" w:rsidP="00000000" w:rsidRDefault="00000000" w:rsidRPr="00000000" w14:paraId="000000F3">
            <w:pPr>
              <w:pageBreakBefore w:val="0"/>
              <w:rPr>
                <w:rFonts w:ascii="Calibri" w:cs="Calibri" w:eastAsia="Calibri" w:hAnsi="Calibri"/>
              </w:rPr>
            </w:pPr>
            <w:r w:rsidDel="00000000" w:rsidR="00000000" w:rsidRPr="00000000">
              <w:rPr>
                <w:rFonts w:ascii="Calibri" w:cs="Calibri" w:eastAsia="Calibri" w:hAnsi="Calibri"/>
                <w:rtl w:val="0"/>
              </w:rPr>
              <w:t xml:space="preserve">Standing</w:t>
            </w:r>
          </w:p>
        </w:tc>
        <w:tc>
          <w:tcPr>
            <w:vAlign w:val="center"/>
          </w:tcPr>
          <w:p w:rsidR="00000000" w:rsidDel="00000000" w:rsidP="00000000" w:rsidRDefault="00000000" w:rsidRPr="00000000" w14:paraId="000000F4">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5">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0F6">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7">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F8">
            <w:pPr>
              <w:pageBreakBefore w:val="0"/>
              <w:rPr>
                <w:rFonts w:ascii="Calibri" w:cs="Calibri" w:eastAsia="Calibri" w:hAnsi="Calibri"/>
              </w:rPr>
            </w:pPr>
            <w:r w:rsidDel="00000000" w:rsidR="00000000" w:rsidRPr="00000000">
              <w:rPr>
                <w:rFonts w:ascii="Calibri" w:cs="Calibri" w:eastAsia="Calibri" w:hAnsi="Calibri"/>
                <w:rtl w:val="0"/>
              </w:rPr>
              <w:t xml:space="preserve">Walking</w:t>
            </w:r>
          </w:p>
        </w:tc>
        <w:tc>
          <w:tcPr>
            <w:vAlign w:val="center"/>
          </w:tcPr>
          <w:p w:rsidR="00000000" w:rsidDel="00000000" w:rsidP="00000000" w:rsidRDefault="00000000" w:rsidRPr="00000000" w14:paraId="000000F9">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B">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FC">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FD">
            <w:pPr>
              <w:pageBreakBefore w:val="0"/>
              <w:rPr>
                <w:rFonts w:ascii="Calibri" w:cs="Calibri" w:eastAsia="Calibri" w:hAnsi="Calibri"/>
              </w:rPr>
            </w:pPr>
            <w:r w:rsidDel="00000000" w:rsidR="00000000" w:rsidRPr="00000000">
              <w:rPr>
                <w:rFonts w:ascii="Calibri" w:cs="Calibri" w:eastAsia="Calibri" w:hAnsi="Calibri"/>
                <w:rtl w:val="0"/>
              </w:rPr>
              <w:t xml:space="preserve">Sitting</w:t>
            </w:r>
          </w:p>
        </w:tc>
        <w:tc>
          <w:tcPr>
            <w:vAlign w:val="center"/>
          </w:tcPr>
          <w:p w:rsidR="00000000" w:rsidDel="00000000" w:rsidP="00000000" w:rsidRDefault="00000000" w:rsidRPr="00000000" w14:paraId="000000F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0FF">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0">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1">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02">
            <w:pPr>
              <w:pageBreakBefore w:val="0"/>
              <w:rPr>
                <w:rFonts w:ascii="Calibri" w:cs="Calibri" w:eastAsia="Calibri" w:hAnsi="Calibri"/>
              </w:rPr>
            </w:pPr>
            <w:r w:rsidDel="00000000" w:rsidR="00000000" w:rsidRPr="00000000">
              <w:rPr>
                <w:rtl w:val="0"/>
              </w:rPr>
              <w:t xml:space="preserve">Driving, in all weather conditions</w:t>
            </w:r>
            <w:r w:rsidDel="00000000" w:rsidR="00000000" w:rsidRPr="00000000">
              <w:rPr>
                <w:rtl w:val="0"/>
              </w:rPr>
            </w:r>
          </w:p>
        </w:tc>
        <w:tc>
          <w:tcPr>
            <w:vAlign w:val="center"/>
          </w:tcPr>
          <w:p w:rsidR="00000000" w:rsidDel="00000000" w:rsidP="00000000" w:rsidRDefault="00000000" w:rsidRPr="00000000" w14:paraId="00000103">
            <w:pPr>
              <w:pageBreakBefore w:val="0"/>
              <w:jc w:val="center"/>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4">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5">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06">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07">
            <w:pPr>
              <w:pageBreakBefore w:val="0"/>
              <w:rPr>
                <w:rFonts w:ascii="Calibri" w:cs="Calibri" w:eastAsia="Calibri" w:hAnsi="Calibri"/>
              </w:rPr>
            </w:pPr>
            <w:r w:rsidDel="00000000" w:rsidR="00000000" w:rsidRPr="00000000">
              <w:rPr>
                <w:rtl w:val="0"/>
              </w:rPr>
              <w:t xml:space="preserve">Digital dexterity (using hands and fingers to administer treatment)</w:t>
            </w:r>
            <w:r w:rsidDel="00000000" w:rsidR="00000000" w:rsidRPr="00000000">
              <w:rPr>
                <w:rtl w:val="0"/>
              </w:rPr>
            </w:r>
          </w:p>
        </w:tc>
        <w:tc>
          <w:tcPr>
            <w:vAlign w:val="center"/>
          </w:tcPr>
          <w:p w:rsidR="00000000" w:rsidDel="00000000" w:rsidP="00000000" w:rsidRDefault="00000000" w:rsidRPr="00000000" w14:paraId="00000108">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9">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B">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0C">
            <w:pPr>
              <w:pageBreakBefore w:val="0"/>
              <w:rPr>
                <w:rFonts w:ascii="Calibri" w:cs="Calibri" w:eastAsia="Calibri" w:hAnsi="Calibri"/>
              </w:rPr>
            </w:pPr>
            <w:r w:rsidDel="00000000" w:rsidR="00000000" w:rsidRPr="00000000">
              <w:rPr>
                <w:rFonts w:ascii="Calibri" w:cs="Calibri" w:eastAsia="Calibri" w:hAnsi="Calibri"/>
                <w:rtl w:val="0"/>
              </w:rPr>
              <w:t xml:space="preserve">Reaching with hands and arms</w:t>
            </w:r>
          </w:p>
        </w:tc>
        <w:tc>
          <w:tcPr>
            <w:vAlign w:val="center"/>
          </w:tcPr>
          <w:p w:rsidR="00000000" w:rsidDel="00000000" w:rsidP="00000000" w:rsidRDefault="00000000" w:rsidRPr="00000000" w14:paraId="0000010D">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E">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0F">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0">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11">
            <w:pPr>
              <w:pageBreakBefore w:val="0"/>
              <w:rPr>
                <w:rFonts w:ascii="Calibri" w:cs="Calibri" w:eastAsia="Calibri" w:hAnsi="Calibri"/>
              </w:rPr>
            </w:pPr>
            <w:r w:rsidDel="00000000" w:rsidR="00000000" w:rsidRPr="00000000">
              <w:rPr>
                <w:rtl w:val="0"/>
              </w:rPr>
              <w:t xml:space="preserve">Typing, using a keyboard or tablet, writing with a pen and paper</w:t>
            </w:r>
            <w:r w:rsidDel="00000000" w:rsidR="00000000" w:rsidRPr="00000000">
              <w:rPr>
                <w:rtl w:val="0"/>
              </w:rPr>
            </w:r>
          </w:p>
        </w:tc>
        <w:tc>
          <w:tcPr>
            <w:vAlign w:val="center"/>
          </w:tcPr>
          <w:p w:rsidR="00000000" w:rsidDel="00000000" w:rsidP="00000000" w:rsidRDefault="00000000" w:rsidRPr="00000000" w14:paraId="00000112">
            <w:pPr>
              <w:pageBreakBefore w:val="0"/>
              <w:jc w:val="center"/>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3">
            <w:pPr>
              <w:pageBreakBefore w:val="0"/>
              <w:jc w:val="center"/>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4">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5">
            <w:pPr>
              <w:pageBreakBefore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16">
            <w:pPr>
              <w:pageBreakBefore w:val="0"/>
              <w:rPr>
                <w:rFonts w:ascii="Calibri" w:cs="Calibri" w:eastAsia="Calibri" w:hAnsi="Calibri"/>
              </w:rPr>
            </w:pPr>
            <w:r w:rsidDel="00000000" w:rsidR="00000000" w:rsidRPr="00000000">
              <w:rPr>
                <w:rFonts w:ascii="Calibri" w:cs="Calibri" w:eastAsia="Calibri" w:hAnsi="Calibri"/>
                <w:rtl w:val="0"/>
              </w:rPr>
              <w:t xml:space="preserve">Climb or balance (includes stairs</w:t>
            </w:r>
            <w:r w:rsidDel="00000000" w:rsidR="00000000" w:rsidRPr="00000000">
              <w:rPr>
                <w:rtl w:val="0"/>
              </w:rPr>
              <w:t xml:space="preserve">, ambulance, </w:t>
            </w:r>
            <w:r w:rsidDel="00000000" w:rsidR="00000000" w:rsidRPr="00000000">
              <w:rPr>
                <w:rFonts w:ascii="Calibri" w:cs="Calibri" w:eastAsia="Calibri" w:hAnsi="Calibri"/>
                <w:rtl w:val="0"/>
              </w:rPr>
              <w:t xml:space="preserve">out</w:t>
            </w:r>
            <w:r w:rsidDel="00000000" w:rsidR="00000000" w:rsidRPr="00000000">
              <w:rPr>
                <w:rtl w:val="0"/>
              </w:rPr>
              <w:t xml:space="preserve">door or uneven terrain)</w:t>
            </w:r>
            <w:r w:rsidDel="00000000" w:rsidR="00000000" w:rsidRPr="00000000">
              <w:rPr>
                <w:rtl w:val="0"/>
              </w:rPr>
            </w:r>
          </w:p>
        </w:tc>
        <w:tc>
          <w:tcPr>
            <w:vAlign w:val="center"/>
          </w:tcPr>
          <w:p w:rsidR="00000000" w:rsidDel="00000000" w:rsidP="00000000" w:rsidRDefault="00000000" w:rsidRPr="00000000" w14:paraId="00000117">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118">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9">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A">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1B">
            <w:pPr>
              <w:pageBreakBefore w:val="0"/>
              <w:rPr>
                <w:rFonts w:ascii="Calibri" w:cs="Calibri" w:eastAsia="Calibri" w:hAnsi="Calibri"/>
              </w:rPr>
            </w:pPr>
            <w:r w:rsidDel="00000000" w:rsidR="00000000" w:rsidRPr="00000000">
              <w:rPr>
                <w:rFonts w:ascii="Calibri" w:cs="Calibri" w:eastAsia="Calibri" w:hAnsi="Calibri"/>
                <w:rtl w:val="0"/>
              </w:rPr>
              <w:t xml:space="preserve">Stoop, kneel, crouch or crawl</w:t>
            </w:r>
          </w:p>
        </w:tc>
        <w:tc>
          <w:tcPr>
            <w:vAlign w:val="center"/>
          </w:tcPr>
          <w:p w:rsidR="00000000" w:rsidDel="00000000" w:rsidP="00000000" w:rsidRDefault="00000000" w:rsidRPr="00000000" w14:paraId="0000011C">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11D">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1E">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1F">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20">
            <w:pPr>
              <w:pageBreakBefore w:val="0"/>
              <w:rPr>
                <w:rFonts w:ascii="Calibri" w:cs="Calibri" w:eastAsia="Calibri" w:hAnsi="Calibri"/>
              </w:rPr>
            </w:pPr>
            <w:r w:rsidDel="00000000" w:rsidR="00000000" w:rsidRPr="00000000">
              <w:rPr>
                <w:rFonts w:ascii="Calibri" w:cs="Calibri" w:eastAsia="Calibri" w:hAnsi="Calibri"/>
                <w:rtl w:val="0"/>
              </w:rPr>
              <w:t xml:space="preserve">Talk </w:t>
            </w:r>
            <w:r w:rsidDel="00000000" w:rsidR="00000000" w:rsidRPr="00000000">
              <w:rPr>
                <w:rtl w:val="0"/>
              </w:rPr>
              <w:t xml:space="preserve">and </w:t>
            </w:r>
            <w:r w:rsidDel="00000000" w:rsidR="00000000" w:rsidRPr="00000000">
              <w:rPr>
                <w:rFonts w:ascii="Calibri" w:cs="Calibri" w:eastAsia="Calibri" w:hAnsi="Calibri"/>
                <w:rtl w:val="0"/>
              </w:rPr>
              <w:t xml:space="preserve">hear, in variable conditions</w:t>
            </w:r>
          </w:p>
        </w:tc>
        <w:tc>
          <w:tcPr>
            <w:vAlign w:val="center"/>
          </w:tcPr>
          <w:p w:rsidR="00000000" w:rsidDel="00000000" w:rsidP="00000000" w:rsidRDefault="00000000" w:rsidRPr="00000000" w14:paraId="00000121">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22">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23">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24">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125">
            <w:pPr>
              <w:pageBreakBefore w:val="0"/>
              <w:rPr>
                <w:rFonts w:ascii="Calibri" w:cs="Calibri" w:eastAsia="Calibri" w:hAnsi="Calibri"/>
              </w:rPr>
            </w:pPr>
            <w:r w:rsidDel="00000000" w:rsidR="00000000" w:rsidRPr="00000000">
              <w:rPr>
                <w:rFonts w:ascii="Calibri" w:cs="Calibri" w:eastAsia="Calibri" w:hAnsi="Calibri"/>
                <w:rtl w:val="0"/>
              </w:rPr>
              <w:t xml:space="preserve">Taste or smell</w:t>
            </w:r>
          </w:p>
        </w:tc>
        <w:tc>
          <w:tcPr>
            <w:vAlign w:val="center"/>
          </w:tcPr>
          <w:p w:rsidR="00000000" w:rsidDel="00000000" w:rsidP="00000000" w:rsidRDefault="00000000" w:rsidRPr="00000000" w14:paraId="00000126">
            <w:pPr>
              <w:pageBreakBefore w:val="0"/>
              <w:jc w:val="center"/>
              <w:rPr>
                <w:rFonts w:ascii="Calibri" w:cs="Calibri" w:eastAsia="Calibri" w:hAnsi="Calibri"/>
              </w:rPr>
            </w:pPr>
            <w:r w:rsidDel="00000000" w:rsidR="00000000" w:rsidRPr="00000000">
              <w:rPr>
                <w:rFonts w:ascii="Meiryo" w:cs="Meiryo" w:eastAsia="Meiryo" w:hAnsi="Meiryo"/>
                <w:rtl w:val="0"/>
              </w:rPr>
              <w:t xml:space="preserve">☐</w:t>
            </w:r>
            <w:r w:rsidDel="00000000" w:rsidR="00000000" w:rsidRPr="00000000">
              <w:rPr>
                <w:rtl w:val="0"/>
              </w:rPr>
            </w:r>
          </w:p>
        </w:tc>
        <w:tc>
          <w:tcPr>
            <w:vAlign w:val="center"/>
          </w:tcPr>
          <w:p w:rsidR="00000000" w:rsidDel="00000000" w:rsidP="00000000" w:rsidRDefault="00000000" w:rsidRPr="00000000" w14:paraId="00000127">
            <w:pPr>
              <w:pageBreakBefore w:val="0"/>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28">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129">
            <w:pPr>
              <w:pageBreakBefore w:val="0"/>
              <w:jc w:val="center"/>
              <w:rPr>
                <w:rFonts w:ascii="Calibri" w:cs="Calibri" w:eastAsia="Calibri" w:hAnsi="Calibri"/>
              </w:rPr>
            </w:pPr>
            <w:r w:rsidDel="00000000" w:rsidR="00000000" w:rsidRPr="00000000">
              <w:rPr>
                <w:rFonts w:ascii="Arimo" w:cs="Arimo" w:eastAsia="Arimo" w:hAnsi="Arimo"/>
                <w:rtl w:val="0"/>
              </w:rPr>
              <w:t xml:space="preserve">☐</w:t>
            </w:r>
            <w:r w:rsidDel="00000000" w:rsidR="00000000" w:rsidRPr="00000000">
              <w:rPr>
                <w:rtl w:val="0"/>
              </w:rPr>
            </w:r>
          </w:p>
        </w:tc>
      </w:tr>
    </w:tbl>
    <w:p w:rsidR="00000000" w:rsidDel="00000000" w:rsidP="00000000" w:rsidRDefault="00000000" w:rsidRPr="00000000" w14:paraId="000001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b w:val="1"/>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5"/>
        <w:gridCol w:w="7855"/>
        <w:tblGridChange w:id="0">
          <w:tblGrid>
            <w:gridCol w:w="2935"/>
            <w:gridCol w:w="7855"/>
          </w:tblGrid>
        </w:tblGridChange>
      </w:tblGrid>
      <w:tr>
        <w:trPr>
          <w:cantSplit w:val="0"/>
          <w:trHeight w:val="251" w:hRule="atLeast"/>
          <w:tblHeader w:val="0"/>
        </w:trPr>
        <w:tc>
          <w:tcPr>
            <w:gridSpan w:val="2"/>
            <w:vAlign w:val="center"/>
          </w:tcPr>
          <w:p w:rsidR="00000000" w:rsidDel="00000000" w:rsidP="00000000" w:rsidRDefault="00000000" w:rsidRPr="00000000" w14:paraId="0000012C">
            <w:pPr>
              <w:pageBreakBefore w:val="0"/>
              <w:rPr>
                <w:rFonts w:ascii="Calibri" w:cs="Calibri" w:eastAsia="Calibri" w:hAnsi="Calibri"/>
              </w:rPr>
            </w:pPr>
            <w:r w:rsidDel="00000000" w:rsidR="00000000" w:rsidRPr="00000000">
              <w:rPr>
                <w:b w:val="1"/>
                <w:rtl w:val="0"/>
              </w:rPr>
              <w:t xml:space="preserve">OTHER PHYSICAL ACTIVITIES REQUIREMENTS OR PHYSICAL DEMANDS</w:t>
            </w:r>
            <w:r w:rsidDel="00000000" w:rsidR="00000000" w:rsidRPr="00000000">
              <w:rPr>
                <w:rtl w:val="0"/>
              </w:rPr>
            </w:r>
          </w:p>
        </w:tc>
      </w:tr>
      <w:tr>
        <w:trPr>
          <w:cantSplit w:val="0"/>
          <w:trHeight w:val="251" w:hRule="atLeast"/>
          <w:tblHeader w:val="0"/>
        </w:trPr>
        <w:tc>
          <w:tcPr>
            <w:vAlign w:val="center"/>
          </w:tcPr>
          <w:p w:rsidR="00000000" w:rsidDel="00000000" w:rsidP="00000000" w:rsidRDefault="00000000" w:rsidRPr="00000000" w14:paraId="0000012E">
            <w:pPr>
              <w:pageBreakBefore w:val="0"/>
              <w:rPr>
                <w:rFonts w:ascii="Calibri" w:cs="Calibri" w:eastAsia="Calibri" w:hAnsi="Calibri"/>
              </w:rPr>
            </w:pPr>
            <w:r w:rsidDel="00000000" w:rsidR="00000000" w:rsidRPr="00000000">
              <w:rPr>
                <w:rFonts w:ascii="Calibri" w:cs="Calibri" w:eastAsia="Calibri" w:hAnsi="Calibri"/>
                <w:rtl w:val="0"/>
              </w:rPr>
              <w:t xml:space="preserve">Indoor/Outdoor</w:t>
            </w:r>
          </w:p>
        </w:tc>
        <w:tc>
          <w:tcPr>
            <w:vAlign w:val="center"/>
          </w:tcPr>
          <w:p w:rsidR="00000000" w:rsidDel="00000000" w:rsidP="00000000" w:rsidRDefault="00000000" w:rsidRPr="00000000" w14:paraId="0000012F">
            <w:pPr>
              <w:pageBreakBefore w:val="0"/>
              <w:rPr/>
            </w:pPr>
            <w:r w:rsidDel="00000000" w:rsidR="00000000" w:rsidRPr="00000000">
              <w:rPr>
                <w:rtl w:val="0"/>
              </w:rPr>
              <w:t xml:space="preserve">Both indoor and outdoor work (in all weather </w:t>
            </w:r>
            <w:r w:rsidDel="00000000" w:rsidR="00000000" w:rsidRPr="00000000">
              <w:rPr>
                <w:rtl w:val="0"/>
              </w:rPr>
              <w:t xml:space="preserve">conditions</w:t>
            </w:r>
            <w:r w:rsidDel="00000000" w:rsidR="00000000" w:rsidRPr="00000000">
              <w:rPr>
                <w:rtl w:val="0"/>
              </w:rPr>
              <w:t xml:space="preserve">) required. </w:t>
            </w:r>
            <w:r w:rsidDel="00000000" w:rsidR="00000000" w:rsidRPr="00000000">
              <w:rPr>
                <w:rtl w:val="0"/>
              </w:rPr>
              <w:t xml:space="preserve">Typical indoor office environment. Regular outdoor field work required, possibly in adverse weather conditions and with exposure to noise, dust, dirt, and strong odors. Sitting for long periods of time, working on computer likely. Potential exists for volatile and unpredictable situations to occur while visiting clients offsite. Periodically required to work other than normal business hours. </w:t>
            </w: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130">
            <w:pPr>
              <w:pageBreakBefore w:val="0"/>
              <w:rPr>
                <w:rFonts w:ascii="Calibri" w:cs="Calibri" w:eastAsia="Calibri" w:hAnsi="Calibri"/>
              </w:rPr>
            </w:pPr>
            <w:r w:rsidDel="00000000" w:rsidR="00000000" w:rsidRPr="00000000">
              <w:rPr>
                <w:rFonts w:ascii="Calibri" w:cs="Calibri" w:eastAsia="Calibri" w:hAnsi="Calibri"/>
                <w:rtl w:val="0"/>
              </w:rPr>
              <w:t xml:space="preserve">Hazardous Materials or Noise</w:t>
            </w:r>
          </w:p>
        </w:tc>
        <w:tc>
          <w:tcP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4"/>
                <w:tab w:val="right"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frequently called to scenes that may involve hazards or hazardous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4"/>
                <w:tab w:val="right"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aterials and may potentially respond to a scene involving chemical or biological terrorism agents. Employees must always regard their safety first when responding to all scenes and always follow ECPS policy and procedure for dealing with these situations.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4"/>
                <w:tab w:val="right"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4"/>
                <w:tab w:val="right"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noise level in the work environment is usually moderate, but may be high at times due to vehicle and mechanical equipment noise.</w:t>
            </w:r>
          </w:p>
        </w:tc>
      </w:tr>
      <w:tr>
        <w:trPr>
          <w:cantSplit w:val="0"/>
          <w:trHeight w:val="323" w:hRule="atLeast"/>
          <w:tblHeader w:val="0"/>
        </w:trPr>
        <w:tc>
          <w:tcPr>
            <w:vAlign w:val="center"/>
          </w:tcPr>
          <w:p w:rsidR="00000000" w:rsidDel="00000000" w:rsidP="00000000" w:rsidRDefault="00000000" w:rsidRPr="00000000" w14:paraId="00000135">
            <w:pPr>
              <w:rPr/>
            </w:pPr>
            <w:r w:rsidDel="00000000" w:rsidR="00000000" w:rsidRPr="00000000">
              <w:rPr>
                <w:rtl w:val="0"/>
              </w:rPr>
              <w:t xml:space="preserve">Holidays/Weekends/Evenings</w:t>
            </w:r>
          </w:p>
        </w:tc>
        <w:tc>
          <w:tcPr>
            <w:vAlign w:val="center"/>
          </w:tcPr>
          <w:p w:rsidR="00000000" w:rsidDel="00000000" w:rsidP="00000000" w:rsidRDefault="00000000" w:rsidRPr="00000000" w14:paraId="00000136">
            <w:pPr>
              <w:rPr/>
            </w:pPr>
            <w:r w:rsidDel="00000000" w:rsidR="00000000" w:rsidRPr="00000000">
              <w:rPr>
                <w:rtl w:val="0"/>
              </w:rPr>
              <w:t xml:space="preserve">40 hours, Monday-Friday aligned with business office hours. Weekends and evenings only when operationally necessary.</w:t>
            </w:r>
          </w:p>
        </w:tc>
      </w:tr>
      <w:tr>
        <w:trPr>
          <w:cantSplit w:val="0"/>
          <w:trHeight w:val="251" w:hRule="atLeast"/>
          <w:tblHeader w:val="0"/>
        </w:trPr>
        <w:tc>
          <w:tcPr>
            <w:vAlign w:val="center"/>
          </w:tcPr>
          <w:p w:rsidR="00000000" w:rsidDel="00000000" w:rsidP="00000000" w:rsidRDefault="00000000" w:rsidRPr="00000000" w14:paraId="00000137">
            <w:pPr>
              <w:pageBreakBefore w:val="0"/>
              <w:rPr>
                <w:rFonts w:ascii="Calibri" w:cs="Calibri" w:eastAsia="Calibri" w:hAnsi="Calibri"/>
              </w:rPr>
            </w:pPr>
            <w:r w:rsidDel="00000000" w:rsidR="00000000" w:rsidRPr="00000000">
              <w:rPr>
                <w:rFonts w:ascii="Calibri" w:cs="Calibri" w:eastAsia="Calibri" w:hAnsi="Calibri"/>
                <w:rtl w:val="0"/>
              </w:rPr>
              <w:t xml:space="preserve">Equipment Used in Job</w:t>
            </w:r>
          </w:p>
        </w:tc>
        <w:tc>
          <w:tcP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4"/>
                <w:tab w:val="right" w:pos="91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telephone, 10-key, copier, fax, scanner, smartphone/mobile device, motor vehicle, </w:t>
            </w:r>
            <w:r w:rsidDel="00000000" w:rsidR="00000000" w:rsidRPr="00000000">
              <w:rPr>
                <w:rtl w:val="0"/>
              </w:rPr>
              <w:t xml:space="preserve">cardiac monitor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medical </w:t>
            </w:r>
            <w:r w:rsidDel="00000000" w:rsidR="00000000" w:rsidRPr="00000000">
              <w:rPr>
                <w:rtl w:val="0"/>
              </w:rPr>
              <w:t xml:space="preserve">equipment/instruments.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251" w:hRule="atLeast"/>
          <w:tblHeader w:val="0"/>
        </w:trPr>
        <w:tc>
          <w:tcPr>
            <w:vAlign w:val="center"/>
          </w:tcPr>
          <w:p w:rsidR="00000000" w:rsidDel="00000000" w:rsidP="00000000" w:rsidRDefault="00000000" w:rsidRPr="00000000" w14:paraId="00000139">
            <w:pPr>
              <w:pageBreakBefore w:val="0"/>
              <w:rPr>
                <w:rFonts w:ascii="Calibri" w:cs="Calibri" w:eastAsia="Calibri" w:hAnsi="Calibri"/>
              </w:rPr>
            </w:pPr>
            <w:r w:rsidDel="00000000" w:rsidR="00000000" w:rsidRPr="00000000">
              <w:rPr>
                <w:rFonts w:ascii="Calibri" w:cs="Calibri" w:eastAsia="Calibri" w:hAnsi="Calibri"/>
                <w:rtl w:val="0"/>
              </w:rPr>
              <w:t xml:space="preserve">Other</w:t>
            </w:r>
          </w:p>
        </w:tc>
        <w:tc>
          <w:tcPr>
            <w:vAlign w:val="center"/>
          </w:tcPr>
          <w:p w:rsidR="00000000" w:rsidDel="00000000" w:rsidP="00000000" w:rsidRDefault="00000000" w:rsidRPr="00000000" w14:paraId="0000013A">
            <w:pPr>
              <w:pageBreakBefore w:val="0"/>
              <w:rPr>
                <w:rFonts w:ascii="Calibri" w:cs="Calibri" w:eastAsia="Calibri" w:hAnsi="Calibri"/>
              </w:rPr>
            </w:pPr>
            <w:r w:rsidDel="00000000" w:rsidR="00000000" w:rsidRPr="00000000">
              <w:rPr>
                <w:rFonts w:ascii="Calibri" w:cs="Calibri" w:eastAsia="Calibri" w:hAnsi="Calibri"/>
                <w:rtl w:val="0"/>
              </w:rPr>
              <w:t xml:space="preserve">Frequent travel throughout the work day within and outside of Eagle County</w:t>
            </w:r>
            <w:r w:rsidDel="00000000" w:rsidR="00000000" w:rsidRPr="00000000">
              <w:rPr>
                <w:rtl w:val="0"/>
              </w:rPr>
              <w:t xml:space="preserve"> in District vehicles when available and applicable.</w:t>
            </w:r>
            <w:r w:rsidDel="00000000" w:rsidR="00000000" w:rsidRPr="00000000">
              <w:rPr>
                <w:rtl w:val="0"/>
              </w:rPr>
            </w:r>
          </w:p>
        </w:tc>
      </w:tr>
    </w:tbl>
    <w:p w:rsidR="00000000" w:rsidDel="00000000" w:rsidP="00000000" w:rsidRDefault="00000000" w:rsidRPr="00000000" w14:paraId="0000013B">
      <w:pPr>
        <w:pageBreakBefore w:val="0"/>
        <w:rPr>
          <w:b w:val="1"/>
        </w:rPr>
      </w:pPr>
      <w:r w:rsidDel="00000000" w:rsidR="00000000" w:rsidRPr="00000000">
        <w:rPr>
          <w:rtl w:val="0"/>
        </w:rPr>
      </w:r>
    </w:p>
    <w:p w:rsidR="00000000" w:rsidDel="00000000" w:rsidP="00000000" w:rsidRDefault="00000000" w:rsidRPr="00000000" w14:paraId="0000013C">
      <w:pPr>
        <w:pageBreakBefore w:val="0"/>
        <w:rPr>
          <w:b w:val="1"/>
        </w:rPr>
      </w:pPr>
      <w:r w:rsidDel="00000000" w:rsidR="00000000" w:rsidRPr="00000000">
        <w:rPr>
          <w:rtl w:val="0"/>
        </w:rPr>
      </w:r>
    </w:p>
    <w:p w:rsidR="00000000" w:rsidDel="00000000" w:rsidP="00000000" w:rsidRDefault="00000000" w:rsidRPr="00000000" w14:paraId="0000013D">
      <w:pPr>
        <w:pageBreakBefore w:val="0"/>
        <w:rPr>
          <w:b w:val="1"/>
        </w:rPr>
      </w:pPr>
      <w:r w:rsidDel="00000000" w:rsidR="00000000" w:rsidRPr="00000000">
        <w:rPr>
          <w:rtl w:val="0"/>
        </w:rPr>
      </w:r>
    </w:p>
    <w:p w:rsidR="00000000" w:rsidDel="00000000" w:rsidP="00000000" w:rsidRDefault="00000000" w:rsidRPr="00000000" w14:paraId="0000013E">
      <w:pPr>
        <w:pageBreakBefore w:val="0"/>
        <w:rPr>
          <w:b w:val="1"/>
        </w:rPr>
      </w:pPr>
      <w:r w:rsidDel="00000000" w:rsidR="00000000" w:rsidRPr="00000000">
        <w:rPr>
          <w:rtl w:val="0"/>
        </w:rPr>
      </w:r>
    </w:p>
    <w:p w:rsidR="00000000" w:rsidDel="00000000" w:rsidP="00000000" w:rsidRDefault="00000000" w:rsidRPr="00000000" w14:paraId="0000013F">
      <w:pPr>
        <w:pageBreakBefore w:val="0"/>
        <w:rPr>
          <w:rFonts w:ascii="Calibri" w:cs="Calibri" w:eastAsia="Calibri" w:hAnsi="Calibri"/>
        </w:rPr>
      </w:pPr>
      <w:r w:rsidDel="00000000" w:rsidR="00000000" w:rsidRPr="00000000">
        <w:rPr>
          <w:rtl w:val="0"/>
        </w:rPr>
      </w:r>
    </w:p>
    <w:tbl>
      <w:tblPr>
        <w:tblStyle w:val="Table8"/>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9"/>
        <w:gridCol w:w="3602"/>
        <w:gridCol w:w="3589"/>
        <w:tblGridChange w:id="0">
          <w:tblGrid>
            <w:gridCol w:w="3599"/>
            <w:gridCol w:w="3602"/>
            <w:gridCol w:w="3589"/>
          </w:tblGrid>
        </w:tblGridChange>
      </w:tblGrid>
      <w:tr>
        <w:trPr>
          <w:cantSplit w:val="0"/>
          <w:trHeight w:val="350" w:hRule="atLeast"/>
          <w:tblHeader w:val="0"/>
        </w:trPr>
        <w:tc>
          <w:tcPr>
            <w:gridSpan w:val="3"/>
            <w:vAlign w:val="center"/>
          </w:tcPr>
          <w:p w:rsidR="00000000" w:rsidDel="00000000" w:rsidP="00000000" w:rsidRDefault="00000000" w:rsidRPr="00000000" w14:paraId="00000140">
            <w:pPr>
              <w:pageBreakBefore w:val="0"/>
              <w:rPr>
                <w:rFonts w:ascii="Calibri" w:cs="Calibri" w:eastAsia="Calibri" w:hAnsi="Calibri"/>
              </w:rPr>
            </w:pPr>
            <w:r w:rsidDel="00000000" w:rsidR="00000000" w:rsidRPr="00000000">
              <w:rPr>
                <w:b w:val="1"/>
                <w:rtl w:val="0"/>
              </w:rPr>
              <w:t xml:space="preserve">VISION:</w:t>
            </w:r>
            <w:r w:rsidDel="00000000" w:rsidR="00000000" w:rsidRPr="00000000">
              <w:rPr>
                <w:rtl w:val="0"/>
              </w:rPr>
              <w:t xml:space="preserve"> </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43">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Close Vision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44">
            <w:pPr>
              <w:pageBreakBefore w:val="0"/>
              <w:jc w:val="center"/>
              <w:rPr>
                <w:rFonts w:ascii="Calibri" w:cs="Calibri" w:eastAsia="Calibri" w:hAnsi="Calibri"/>
              </w:rPr>
            </w:pPr>
            <w:r w:rsidDel="00000000" w:rsidR="00000000" w:rsidRPr="00000000">
              <w:rPr>
                <w:rFonts w:ascii="Calibri" w:cs="Calibri" w:eastAsia="Calibri" w:hAnsi="Calibri"/>
                <w:rtl w:val="0"/>
              </w:rPr>
              <w:t xml:space="preserve">Distance Vision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4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Color Vision </w:t>
            </w: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14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Peripheral Vision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47">
            <w:pPr>
              <w:pageBreakBefore w:val="0"/>
              <w:jc w:val="center"/>
              <w:rPr>
                <w:rFonts w:ascii="Calibri" w:cs="Calibri" w:eastAsia="Calibri" w:hAnsi="Calibri"/>
              </w:rPr>
            </w:pPr>
            <w:r w:rsidDel="00000000" w:rsidR="00000000" w:rsidRPr="00000000">
              <w:rPr>
                <w:rFonts w:ascii="Calibri" w:cs="Calibri" w:eastAsia="Calibri" w:hAnsi="Calibri"/>
                <w:rtl w:val="0"/>
              </w:rPr>
              <w:t xml:space="preserve">Depth Perception </w:t>
            </w: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148">
            <w:pPr>
              <w:pageBreakBefore w:val="0"/>
              <w:jc w:val="center"/>
              <w:rPr>
                <w:rFonts w:ascii="Calibri" w:cs="Calibri" w:eastAsia="Calibri" w:hAnsi="Calibri"/>
              </w:rPr>
            </w:pPr>
            <w:r w:rsidDel="00000000" w:rsidR="00000000" w:rsidRPr="00000000">
              <w:rPr>
                <w:rFonts w:ascii="Calibri" w:cs="Calibri" w:eastAsia="Calibri" w:hAnsi="Calibri"/>
                <w:rtl w:val="0"/>
              </w:rPr>
              <w:t xml:space="preserve">Ability to adjust focus </w:t>
            </w: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14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D">
      <w:pPr>
        <w:pageBreakBefore w:val="0"/>
        <w:rPr>
          <w:rFonts w:ascii="Calibri" w:cs="Calibri" w:eastAsia="Calibri" w:hAnsi="Calibri"/>
        </w:rPr>
      </w:pPr>
      <w:r w:rsidDel="00000000" w:rsidR="00000000" w:rsidRPr="00000000">
        <w:rPr>
          <w:rFonts w:ascii="Calibri" w:cs="Calibri" w:eastAsia="Calibri" w:hAnsi="Calibri"/>
          <w:rtl w:val="0"/>
        </w:rPr>
        <w:t xml:space="preserve">ACKNOWLEDGEMENT:</w:t>
        <w:tab/>
      </w:r>
    </w:p>
    <w:p w:rsidR="00000000" w:rsidDel="00000000" w:rsidP="00000000" w:rsidRDefault="00000000" w:rsidRPr="00000000" w14:paraId="0000014E">
      <w:pPr>
        <w:pageBreakBefore w:val="0"/>
        <w:rPr/>
      </w:pPr>
      <w:r w:rsidDel="00000000" w:rsidR="00000000" w:rsidRPr="00000000">
        <w:rPr>
          <w:rFonts w:ascii="Calibri" w:cs="Calibri" w:eastAsia="Calibri" w:hAnsi="Calibri"/>
          <w:rtl w:val="0"/>
        </w:rPr>
        <w:t xml:space="preserve">I acknowledge receipt of this job description. </w:t>
      </w:r>
      <w:r w:rsidDel="00000000" w:rsidR="00000000" w:rsidRPr="00000000">
        <w:rPr>
          <w:rtl w:val="0"/>
        </w:rPr>
        <w:t xml:space="preserve">I understand that signing this job description does not create a contract of employment nor guarantee employment for any definite period of time. </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By signing below you signify that you have read the job posting and you understand, are able and willing to perform the essential functions and duties of the position with or without reasonable accommodation</w:t>
      </w:r>
      <w:r w:rsidDel="00000000" w:rsidR="00000000" w:rsidRPr="00000000">
        <w:rPr>
          <w:color w:val="494949"/>
          <w:rtl w:val="0"/>
        </w:rPr>
        <w:t xml:space="preserve">.</w:t>
      </w:r>
      <w:r w:rsidDel="00000000" w:rsidR="00000000" w:rsidRPr="00000000">
        <w:rPr>
          <w:rtl w:val="0"/>
        </w:rPr>
      </w:r>
    </w:p>
    <w:p w:rsidR="00000000" w:rsidDel="00000000" w:rsidP="00000000" w:rsidRDefault="00000000" w:rsidRPr="00000000" w14:paraId="000001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5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w:t>
        <w:tab/>
        <w:t xml:space="preserve">_________________________________</w:t>
        <w:tab/>
        <w:t xml:space="preserve">__________________</w:t>
      </w:r>
    </w:p>
    <w:p w:rsidR="00000000" w:rsidDel="00000000" w:rsidP="00000000" w:rsidRDefault="00000000" w:rsidRPr="00000000" w14:paraId="00000154">
      <w:pPr>
        <w:pageBreakBefore w:val="0"/>
        <w:rPr>
          <w:rFonts w:ascii="Calibri" w:cs="Calibri" w:eastAsia="Calibri" w:hAnsi="Calibri"/>
          <w:b w:val="1"/>
          <w:i w:val="1"/>
          <w:u w:val="single"/>
        </w:rPr>
      </w:pPr>
      <w:r w:rsidDel="00000000" w:rsidR="00000000" w:rsidRPr="00000000">
        <w:rPr>
          <w:rtl w:val="0"/>
        </w:rPr>
        <w:t xml:space="preserve">Applicant’s </w:t>
      </w:r>
      <w:r w:rsidDel="00000000" w:rsidR="00000000" w:rsidRPr="00000000">
        <w:rPr>
          <w:rFonts w:ascii="Calibri" w:cs="Calibri" w:eastAsia="Calibri" w:hAnsi="Calibri"/>
          <w:rtl w:val="0"/>
        </w:rPr>
        <w:t xml:space="preserve">Name</w:t>
        <w:tab/>
        <w:tab/>
        <w:tab/>
        <w:tab/>
      </w:r>
      <w:r w:rsidDel="00000000" w:rsidR="00000000" w:rsidRPr="00000000">
        <w:rPr>
          <w:rtl w:val="0"/>
        </w:rPr>
        <w:t xml:space="preserve">Applicant’s </w:t>
      </w:r>
      <w:r w:rsidDel="00000000" w:rsidR="00000000" w:rsidRPr="00000000">
        <w:rPr>
          <w:rFonts w:ascii="Calibri" w:cs="Calibri" w:eastAsia="Calibri" w:hAnsi="Calibri"/>
          <w:rtl w:val="0"/>
        </w:rPr>
        <w:t xml:space="preserve">Signature</w:t>
        <w:tab/>
        <w:tab/>
        <w:tab/>
        <w:tab/>
        <w:t xml:space="preserve">Date</w:t>
      </w:r>
      <w:r w:rsidDel="00000000" w:rsidR="00000000" w:rsidRPr="00000000">
        <w:rPr>
          <w:rtl w:val="0"/>
        </w:rPr>
      </w:r>
    </w:p>
    <w:p w:rsidR="00000000" w:rsidDel="00000000" w:rsidP="00000000" w:rsidRDefault="00000000" w:rsidRPr="00000000" w14:paraId="0000015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5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57">
      <w:pPr>
        <w:spacing w:line="276" w:lineRule="auto"/>
        <w:rPr/>
      </w:pPr>
      <w:r w:rsidDel="00000000" w:rsidR="00000000" w:rsidRPr="00000000">
        <w:rPr>
          <w:rtl w:val="0"/>
        </w:rPr>
      </w:r>
    </w:p>
    <w:sectPr>
      <w:headerReference r:id="rId7" w:type="default"/>
      <w:footerReference r:id="rId8" w:type="default"/>
      <w:pgSz w:h="15840" w:w="12240" w:orient="portrait"/>
      <w:pgMar w:bottom="43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iryo"/>
  <w:font w:name="MS Gothic"/>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 This job description is not intended to be an exhaustive list of all duties, responsibilities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 qualifications associated with the job. Other duties may be assigned.</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